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BBiG2005§73AnO</w:t>
      </w:r>
    </w:p>
    <w:p>
      <w:r>
        <w:rPr>
          <w:color w:val="555555"/>
          <w:sz w:val="18"/>
        </w:rPr>
        <w:t xml:space="preserve">Anordnung über die Bestimmung der zuständigen Stelle nach § 73 des Berufsbildungsgesetzes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der Bekanntmachung in Kraft.</w:t>
      </w:r>
    </w:p>
    <w:p>
      <w:r>
        <w:rPr>
          <w:color w:val="555555"/>
          <w:sz w:val="17"/>
        </w:rPr>
        <w:t xml:space="preserve">Zitiervorschlag: II. BBiG2005§73AnO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https://recht.nulegal.eu/gesetze/BBiG2005%C2%A773AnO/ii.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BBiG2005§73AnO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