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50e BBiG 2005 — Verordnungsermächtigung</w:t>
      </w:r>
    </w:p>
    <w:p>
      <w:r>
        <w:rPr>
          <w:color w:val="555555"/>
          <w:sz w:val="18"/>
        </w:rPr>
        <w:t xml:space="preserve">Berufsbildungsgesetz</w:t>
      </w:r>
    </w:p>
    <w:p>
      <w:r>
        <w:rPr>
          <w:color w:val="555555"/>
          <w:sz w:val="18"/>
        </w:rPr>
        <w:t xml:space="preserve">Stand: 30.04.2025 (konsolidierte Textfassung, kein amtliches Inkrafttretensdatum)</w:t>
      </w:r>
    </w:p>
    <w:p>
      <w:r>
        <w:t xml:space="preserve">Als Grundlage für ein geordnetes und einheitliches Verfahren wird das Bundesministerium für Bildung und Forschung ermächtigt, im Einvernehmen mit dem Bundesministerium für Wirtschaft und Klimaschutz durch Rechtsverordnung, die nicht der Zustimmung des Bundesrates bedarf, insbesondere</w:t>
      </w:r>
    </w:p>
    <w:p>
      <w:pPr>
        <w:ind w:left="420"/>
      </w:pPr>
      <w:r>
        <w:t xml:space="preserve">1. die Voraussetzung und Maßstäbe, anhand derer die Durchführung des Feststellungs- und Ergänzungsverfahrens, insbesondere das Verfahren zur Festlegung der Feststellungsinstrumente einschließlich der Verpflichtung zur gemeinsamen Festlegung von Feststellungsinstrumenten durch zuständige Stellen erfolgt,</w:t>
      </w:r>
    </w:p>
    <w:p>
      <w:pPr>
        <w:ind w:left="420"/>
      </w:pPr>
      <w:r>
        <w:t xml:space="preserve">2. das Verfahren zur Würdigung, Feststellung und Dokumentation der Leistungen des Antragstellers oder der Antragstellerin,</w:t>
      </w:r>
    </w:p>
    <w:p>
      <w:pPr>
        <w:ind w:left="420"/>
      </w:pPr>
      <w:r>
        <w:t xml:space="preserve">3. die Möglichkeit von Wiederholungsversuchen sowie</w:t>
      </w:r>
    </w:p>
    <w:p>
      <w:pPr>
        <w:ind w:left="420"/>
      </w:pPr>
      <w:r>
        <w:t xml:space="preserve">4. Maßgaben zur Ausgestaltung des Bescheids bei Feststellung der überwiegenden oder im Fall des § 50d Absatz 1 Nummer 1 teilweisen Vergleichbarkeit und des Zeugnisses bei Feststellung der vollständigen Vergleichbarkeit</w:t>
      </w:r>
    </w:p>
    <w:p>
      <w:r>
        <w:t xml:space="preserve">zu regeln.</w:t>
      </w:r>
    </w:p>
    <w:p>
      <w:r>
        <w:rPr>
          <w:color w:val="555555"/>
          <w:sz w:val="17"/>
        </w:rPr>
        <w:t xml:space="preserve">Zitiervorschlag: § 50e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https://recht.nulegal.eu/gesetze/BBiG%202005/50e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