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38b BBhV — Kombinationsleistungen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Erfolgt die häusliche Pflegehilfe nach § 38a Absatz 1 nur teilweise durch eine geeignete Pflegekraft, die die Voraussetzungen nach § 38a Absatz 1 Satz 2 erfüllt, wird neben der Beihilfe anteilige Pauschalbeihilfe nach § 38a Absatz 3 gewährt. Die Pauschalbeihilfe wird um den Prozentsatz vermindert, zu dem Beihilfe nach § 38a Absatz 1 gewährt wird.</w:t>
      </w:r>
    </w:p>
    <w:p>
      <w:r>
        <w:t xml:space="preserve">(2) Die anteilige Pauschalbeihilfe wird fortgewährt</w:t>
      </w:r>
    </w:p>
    <w:p>
      <w:pPr>
        <w:ind w:left="420"/>
      </w:pPr>
      <w:r>
        <w:t xml:space="preserve">1. während einer Verhinderungspflege nach § 38c für bis zu acht Wochen je Kalenderjahr und</w:t>
      </w:r>
    </w:p>
    <w:p>
      <w:pPr>
        <w:ind w:left="420"/>
      </w:pPr>
      <w:r>
        <w:t xml:space="preserve">2. während einer Kurzzeitpflege nach § 38e für bis zu acht Wochen je Kalenderjahr.</w:t>
      </w:r>
    </w:p>
    <w:p>
      <w:r>
        <w:t xml:space="preserve">Die Höhe der fortgewährten Pauschalbeihilfe beträgt die Hälfte der vor Beginn der Verhinderungs- oder Kurzzeitpflege geleisteten Pauschalbeihilfe.</w:t>
      </w:r>
    </w:p>
    <w:p>
      <w:r>
        <w:t xml:space="preserve">(3) Pflegebedürftige Personen in vollstationären Einrichtungen der Hilfe für behinderte Menschen erhalten ungeminderte Pauschalbeihilfe anteilig für die Tage, an denen sie sich in häuslicher Pflege befinden.</w:t>
      </w:r>
    </w:p>
    <w:p>
      <w:r>
        <w:rPr>
          <w:color w:val="555555"/>
          <w:sz w:val="17"/>
        </w:rPr>
        <w:t xml:space="preserve">Zitiervorschlag: § 38b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https://recht.nulegal.eu/gesetze/BBhV/38b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