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BBesG — Übergangsregelung bei Gewährung einer Versorgung durch eine zwischenstaatliche oder überstaatliche Einrichtung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Zeiten im Sinne des § 8 Absatz 1 Satz 1, die bis zum 31. Dezember 1991 zurückgelegt sind, ist § 8 in der bis zu diesem Zeitpunkt geltenden Fassung anzuwenden. Für Zeiten ab dem 1. Januar 1992 bis zum 31. Dezember 2002 beträgt die Kürzung nach § 8 Absatz 1 Satz 2 1,875 Prozent. Für Zeiten ab dem 1. Januar 2003 ist der Prozentsatz des § 8 Absatz 1 Satz 2 vervielfältigt mit dem jeweiligen in § 69e Absatz 3 und 4 des Beamtenversorgungsgesetzes genannten Faktor anzuwenden.</w:t>
      </w:r>
    </w:p>
    <w:p>
      <w:r>
        <w:rPr>
          <w:color w:val="555555"/>
          <w:sz w:val="17"/>
        </w:rPr>
        <w:t xml:space="preserve">Zitiervorschlag: § 73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