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70a BBesG — Dienstkleidung für Beamte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Beamten, die zum Tragen von Dienstkleidung verpflichtet sind, wird diese unentgeltlich bereitgestellt.</w:t>
      </w:r>
    </w:p>
    <w:p>
      <w:r>
        <w:t xml:space="preserve">(2) Beamten der Zollverwaltung, die zur Teilnahme am Dienstsport verpflichtet sind, wird für die dienstlich bedingte Abnutzung privater Sportbekleidung eine Abnutzungsentschädigung gewährt.</w:t>
      </w:r>
    </w:p>
    <w:p>
      <w:r>
        <w:t xml:space="preserve">(3) Das Nähere regelt das jeweils zuständige Bundesministerium im Einvernehmen mit dem Bundesministerium des Innern, für Bau und Heimat durch allgemeine Verwaltungsvorschrift.</w:t>
      </w:r>
    </w:p>
    <w:p>
      <w:r>
        <w:rPr>
          <w:color w:val="555555"/>
          <w:sz w:val="17"/>
        </w:rPr>
        <w:t xml:space="preserve">Zitiervorschlag: § 70a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https://recht.nulegal.eu/gesetze/BBesG/70a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