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BBesG — Vorschuss während der Familienpflegezeit und Pflegezeit, Verordnungsermächtigung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Während einer Familienpflegezeit nach § 92a des Bundesbeamtengesetzes und einer Pflegezeit nach § 92b des Bundesbeamtengesetzes wird ein Vorschuss gewährt. Dieser Vorschuss wird zusätzlich zu den Dienstbezügen nach § 6 Absatz 1 gewährt. Der Vorschuss ist nach Ablauf der Familienpflegezeit oder Pflegezeit mit den laufenden Dienstbezügen zu verrechnen oder in einer Summe zurückzuzahlen.</w:t>
      </w:r>
    </w:p>
    <w:p>
      <w:r>
        <w:t xml:space="preserve">(2) Ein Vorschuss wird nicht gewährt, wenn für eine frühere Familienpflegezeit oder Pflegezeit zusammen die Höchstdauer von 24 Monaten ausgeschöpft und der gezahlte Vorschuss noch nicht vollständig zurückgezahlt worden ist.</w:t>
      </w:r>
    </w:p>
    <w:p>
      <w:r>
        <w:t xml:space="preserve">(3) Die Einzelheiten der Gewährung, Verrechnung und Rückzahlung des Vorschusses regelt die Bundesregierung durch Rechtsverordnung.</w:t>
      </w:r>
    </w:p>
    <w:p>
      <w:r>
        <w:t xml:space="preserve">(4) Für die Familienpflegezeit nach § 30a Absatz 6 des Soldatengesetzes und die Pflegezeit nach § 30a Absatz 7 des Soldatengesetzes gelten die Absätze 1 bis 3 entsprechend.</w:t>
      </w:r>
    </w:p>
    <w:p>
      <w:r>
        <w:rPr>
          <w:color w:val="555555"/>
          <w:sz w:val="17"/>
        </w:rPr>
        <w:t xml:space="preserve">Zitiervorschlag: § 7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