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43b BBesG — Verpflichtungsprämie für Soldaten auf Zeit</w:t>
      </w:r>
    </w:p>
    <w:p>
      <w:r>
        <w:rPr>
          <w:color w:val="555555"/>
          <w:sz w:val="18"/>
        </w:rPr>
        <w:t xml:space="preserve">Bundesbesoldungsgesetz</w:t>
      </w:r>
    </w:p>
    <w:p>
      <w:r>
        <w:rPr>
          <w:color w:val="555555"/>
          <w:sz w:val="18"/>
        </w:rPr>
        <w:t xml:space="preserve">Außer Kraft: § 43b ist seit 10.01.2020 nicht mehr im BBesG enthalten. Angezeigt wird die letzte bekannte Fassung, Stand 10.06.2019.</w:t>
      </w:r>
    </w:p>
    <w:p>
      <w:r>
        <w:t xml:space="preserve">(1) Zur Sicherstellung der Deckung des Personalbedarfs der Bundeswehr kann eine Prämie für die Verpflichtung zum Dienst als Soldat auf Zeit (Verpflichtungsprämie) gewährt werden, wenn die sich aus der militärischen Personalplanung im Rahmen des Haushaltsplans ergebenden personellen Zielvorgaben seit mindestens sechs Monaten zu nicht mehr als 90 Prozent erfüllt werden können und keine Anhaltspunkte dafür bestehen, dass der vorgenannte Schwellenwert innerhalb der nächsten sechs Monate überschritten wird. Die Verpflichtungsprämie kann für bestimmte Laufbahnen oder bestimmte militärische Fachtätigkeiten, gegebenenfalls regional begrenzt, vorgesehen werden. Die Einzelheiten legt das Bundesministerium der Verteidigung für höchstens zwölf Monate fest; die Festlegung kann, auch mehrmals, um bis zu zwölf Monate verlängert werden.</w:t>
      </w:r>
    </w:p>
    <w:p>
      <w:r>
        <w:t xml:space="preserve">(2) Die Verpflichtungsprämie beträgt 1 000 Euro für jedes Jahr der Verpflichtungsdauer. Der Anspruch entsteht mit der Festsetzung der Dienstzeit</w:t>
      </w:r>
    </w:p>
    <w:p>
      <w:pPr>
        <w:ind w:left="420"/>
      </w:pPr>
      <w:r>
        <w:t xml:space="preserve">1. bei einer Erstverpflichtung nach Ablauf der für die Berufung in das Dienstverhältnis als Soldat auf Zeit festgesetzten Bewährungszeit,</w:t>
      </w:r>
    </w:p>
    <w:p>
      <w:pPr>
        <w:ind w:left="420"/>
      </w:pPr>
      <w:r>
        <w:t xml:space="preserve">2. bei einer Weiterverpflichtung, wenn die Verpflichtungserklärung im Regelungszeitraum nach Absatz 1 Satz 3 abgegeben wurde.</w:t>
      </w:r>
    </w:p>
    <w:p>
      <w:r>
        <w:t xml:space="preserve">Wird die Dienstzeit stufenweise festgesetzt, ist die Verpflichtungsprämie anteilig entsprechend der jeweils festgesetzten Dienstzeit zu zahlen. Die Prämienfestsetzung ist dem Soldaten schriftlich oder elektronisch mitzuteilen.</w:t>
      </w:r>
    </w:p>
    <w:p>
      <w:r>
        <w:t xml:space="preserve">(3) Die Verpflichtungsprämie wird nicht gewährt</w:t>
      </w:r>
    </w:p>
    <w:p>
      <w:pPr>
        <w:ind w:left="420"/>
      </w:pPr>
      <w:r>
        <w:t xml:space="preserve">1. neben einem Personalgewinnungszuschlag nach § 43,</w:t>
      </w:r>
    </w:p>
    <w:p>
      <w:pPr>
        <w:ind w:left="420"/>
      </w:pPr>
      <w:r>
        <w:t xml:space="preserve">2. neben einer Prämie nach § 43a,</w:t>
      </w:r>
    </w:p>
    <w:p>
      <w:pPr>
        <w:ind w:left="420"/>
      </w:pPr>
      <w:r>
        <w:t xml:space="preserve">3. neben einem Zuschlag nach § 53 Absatz 1 Satz 5,</w:t>
      </w:r>
    </w:p>
    <w:p>
      <w:pPr>
        <w:ind w:left="420"/>
      </w:pPr>
      <w:r>
        <w:t xml:space="preserve">4. neben einer Verpflichtungsprämie nach § 85a sowie</w:t>
      </w:r>
    </w:p>
    <w:p>
      <w:pPr>
        <w:ind w:left="420"/>
      </w:pPr>
      <w:r>
        <w:t xml:space="preserve">5. für Zeiträume, für die eine Verpflichtungsprämie nach § 85a in der bis zum 31. Dezember 2012 geltenden Fassung oder für die eine Weiterverpflichtungsprämie nach § 8i des Wehrsoldgesetzes gewährt worden ist.</w:t>
      </w:r>
    </w:p>
    <w:p>
      <w:r>
        <w:t xml:space="preserve">(4) Die Verpflichtungsprämie ist zurückzuzahlen, wenn</w:t>
      </w:r>
    </w:p>
    <w:p>
      <w:pPr>
        <w:ind w:left="420"/>
      </w:pPr>
      <w:r>
        <w:t xml:space="preserve">1. das Dienstverhältnis vor Ablauf der für den Anspruch auf die Verpflichtungsprämie nach Absatz 2 maßgebenden Verpflichtungsdauer nach § 54 Absatz 2 Nummer 2 oder Nummer 3 des Soldatengesetzes oder nach § 55 des Soldatengesetzes beendet wird, im Fall des § 55 Absatz 2 des Soldatengesetzes aber nur, wenn der Soldat die Dienstunfähigkeit vorsätzlich oder grob fahrlässig herbeigeführt hat,</w:t>
      </w:r>
    </w:p>
    <w:p>
      <w:pPr>
        <w:ind w:left="420"/>
      </w:pPr>
      <w:r>
        <w:t xml:space="preserve">2. der Soldat nach § 28 Absatz 5 oder Absatz 7 des Soldatengesetzes beurlaubt wird,</w:t>
      </w:r>
    </w:p>
    <w:p>
      <w:pPr>
        <w:ind w:left="420"/>
      </w:pPr>
      <w:r>
        <w:t xml:space="preserve">3. ein Wechsel in eine Verwendung erfolgt, für die keine Verpflichtungsprämie gezahlt wird.</w:t>
      </w:r>
    </w:p>
    <w:p>
      <w:r>
        <w:t xml:space="preserve">Es ist der Betrag zu belassen, der für jeden angefangenen Kalendermonat der anspruchsbegründenden Verpflichtungsdauer vor Eintritt eines in Satz 1 genannten Tatbestandes bereits geleistet worden ist. Im Fall des Satzes 1 Nummer 2 ist nur der Betrag zurückzuzahlen, der jeweils auf einen vollen Kalendermonat der Beurlaubung ohne Geld- und Sachbezüge entfällt. Bei Inanspruchnahme von Elternzeit nach § 28 Absatz 7 des Soldatengesetzes besteht eine Rückzahlungsverpflichtung nur, wenn Zeiten der Elternzeit nicht nach § 40 Absatz 4 des Soldatengesetzes zur Verlängerung der Dienstzeit führen. Von der Rückforderung kann aus Billigkeitsgründen ganz oder teilweise abgesehen werden.</w:t>
      </w:r>
    </w:p>
    <w:p>
      <w:r>
        <w:t xml:space="preserve">(5) Wird vor Zahlung der Verpflichtungsprämie ein Verfahren eingeleitet, das voraussichtlich zur Beendigung des Dienstverhältnisses aus einem der in Absatz 4 Satz 1 aufgeführten Gründe führen wird, so wird die Zahlung bis zum Abschluss dieses Verfahrens ausgesetzt.</w:t>
      </w:r>
    </w:p>
    <w:p>
      <w:r>
        <w:t xml:space="preserve">(6) Bis zum 31. Dezember 2016 prüft das Bundesministerium der Verteidigung unter Beteiligung des Bundesministeriums des Innern und des Bundesministeriums der Finanzen die Anwendung und die Wirkung der Verpflichtungsprämie.</w:t>
      </w:r>
    </w:p>
    <w:p>
      <w:r>
        <w:rPr>
          <w:color w:val="555555"/>
          <w:sz w:val="17"/>
        </w:rPr>
        <w:t xml:space="preserve">Zitiervorschlag: § 43b BBesG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