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BBergG — Ausdehnung der Grundabtretung</w:t>
      </w:r>
    </w:p>
    <w:p>
      <w:r>
        <w:rPr>
          <w:color w:val="555555"/>
          <w:sz w:val="18"/>
        </w:rPr>
        <w:t xml:space="preserve">Bundesberggesetz</w:t>
      </w:r>
    </w:p>
    <w:p>
      <w:r>
        <w:rPr>
          <w:color w:val="555555"/>
          <w:sz w:val="18"/>
        </w:rPr>
        <w:t xml:space="preserve">Stand: 10.06.2019 (konsolidierte Textfassung, kein amtliches Inkrafttretensdatum)</w:t>
      </w:r>
    </w:p>
    <w:p>
      <w:r>
        <w:t xml:space="preserve">(1) In den in § 81 Abs. 2 Satz 1 Nr. 1 genannten Fällen kann der Eigentümer anstelle einer anderen beantragten Form der Grundabtretung die Entziehung des Eigentums verlangen.</w:t>
      </w:r>
    </w:p>
    <w:p>
      <w:r>
        <w:t xml:space="preserve">(2) Der Eigentümer kann ferner die Entziehung des Eigentums an einem Grundstück verlangen, soweit eine andere Form der Grundabtretung für ihn unbillig ist.</w:t>
      </w:r>
    </w:p>
    <w:p>
      <w:r>
        <w:t xml:space="preserve">(3) Soll ein Grundstück oder ein räumlich oder wirtschaftlich zusammenhängender Grundbesitz nur zur einem Teil Gegenstand der Grundabtretung werden, so kann der Eigentümer die Ausdehnung der Grundabtretung auf das Restgrundstück oder den Restbesitz insoweit verlangen, als das Restgrundstück oder der Restbesitz nicht mehr in angemessenem Umfang baulich oder wirtschaftlich genutzt werden kann.</w:t>
      </w:r>
    </w:p>
    <w:p>
      <w:r>
        <w:t xml:space="preserve">(4) Wird ein Grundstück durch die Entziehung, Belastung oder Beschränkung eines Rechts an einem anderen Grundstück in seiner Wirtschaftlichkeit wesentlich beeinträchtigt, so kann der Eigentümer die Ausdehnung der Grundabtretung auf das Grundstück verlangen. Die Absätze 1 und 2 gelten entsprechend.</w:t>
      </w:r>
    </w:p>
    <w:p>
      <w:r>
        <w:t xml:space="preserve">(5) Der Eigentümer, der Nießbraucher oder der Pächter kann verlangen, daß die Grundabtretung auf das Zubehör eines Grundstücks sowie auf Gegenstände im Sinne des § 95 des Bürgerlichen Gesetzbuchs ausgedehnt wird, soweit er das Zubehör oder die Sachen infolge der Grundabtretung nicht mehr wirtschaftlich nutzen oder in anderer Weise angemessen verwerten kann.</w:t>
      </w:r>
    </w:p>
    <w:p>
      <w:r>
        <w:rPr>
          <w:color w:val="555555"/>
          <w:sz w:val="17"/>
        </w:rPr>
        <w:t xml:space="preserve">Zitiervorschlag: § 82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