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BBergG — Hilfeleistung, Anzeigepflicht</w:t>
      </w:r>
    </w:p>
    <w:p>
      <w:r>
        <w:rPr>
          <w:color w:val="555555"/>
          <w:sz w:val="18"/>
        </w:rPr>
        <w:t xml:space="preserve">Bundesberggesetz</w:t>
      </w:r>
    </w:p>
    <w:p>
      <w:r>
        <w:rPr>
          <w:color w:val="555555"/>
          <w:sz w:val="18"/>
        </w:rPr>
        <w:t xml:space="preserve">Stand: 10.06.2019 (konsolidierte Textfassung, kein amtliches Inkrafttretensdatum)</w:t>
      </w:r>
    </w:p>
    <w:p>
      <w:r>
        <w:t xml:space="preserve">(1) Bei Betriebsereignissen, die eine Gefahr für Beschäftigte oder Dritte herbeigeführt haben oder herbeizuführen geeignet sind, kann die zuständige Behörde, soweit erforderlich, die zur Abwehr der Gefahr oder zur Rettung Verunglückter oder gefährdeter Personen notwendigen Maßnahmen anordnen.</w:t>
      </w:r>
    </w:p>
    <w:p>
      <w:r>
        <w:t xml:space="preserve">(2) Der Unternehmer und auf Verlangen der zuständigen Behörden auch die Unternehmer anderer bergbaulicher Betriebe haben unverzüglich die zur Ausführung der nach Absatz 1 angeordneten Maßnahmen erforderlichen Arbeitskräfte, Geräte und Hilfsmittel zur Verfügung zu stellen. Aufwendungen, die den Unternehmern anderer bergbaulicher Betriebe entstehen, hat der Unternehmer zu tragen, in dessen Betrieb die zur Verfügung gestellten Arbeitskräfte, Geräte und Hilfsmittel eingesetzt worden sind.</w:t>
      </w:r>
    </w:p>
    <w:p>
      <w:r>
        <w:t xml:space="preserve">(3) Der Unternehmer hat der zuständigen Behörde</w:t>
      </w:r>
    </w:p>
    <w:p>
      <w:pPr>
        <w:ind w:left="420"/>
      </w:pPr>
      <w:r>
        <w:t xml:space="preserve">1. Betriebsereignisse, die den Tod oder die schwere Verletzung einer oder mehrerer Personen herbeigeführt haben oder herbeiführen können, und</w:t>
      </w:r>
    </w:p>
    <w:p>
      <w:pPr>
        <w:ind w:left="420"/>
      </w:pPr>
      <w:r>
        <w:t xml:space="preserve">2. Betriebsereignisse, deren Kenntnis für die Verhütung oder Beseitigung von Gefahren für Leben und Gesundheit der Beschäftigten oder Dritter oder für den Betrieb von besonderer Bedeutung ist,</w:t>
      </w:r>
    </w:p>
    <w:p>
      <w:r>
        <w:t xml:space="preserve">unverzüglich anzuzeigen.</w:t>
      </w:r>
    </w:p>
    <w:p>
      <w:r>
        <w:rPr>
          <w:color w:val="555555"/>
          <w:sz w:val="17"/>
        </w:rPr>
        <w:t xml:space="preserve">Zitiervorschlag: § 74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