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156 BBergG — Aufrechterhaltene Rechte und Verträge über grundeigene Bodenschätze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Inhalt aufrechterhaltener Rechte und Verträge im Sinne des § 149 Abs. 1 Satz 1 Nr. 5 und 6 bleibt unberührt, soweit dieses Gesetz nichts anderes bestimmt.</w:t>
      </w:r>
    </w:p>
    <w:p>
      <w:r>
        <w:t xml:space="preserve">(2) Rechte im Sinne des Absatzes 1 können nur mit Genehmigung der zuständigen Behörde an einen anderen durch Rechtsgeschäft abgetreten oder zur Ausübung überlassen werden. Dasselbe gilt für die Änderung von Verträgen im Sinne des Absatzes 1 und des § 149 Abs. 3 Satz 2 sowie für die Überlassung der Ausübung des sich aus einem solchen Vertrag ergebenden Aufsuchungs- oder Gewinnungsrechts. Die Genehmigung darf nur versagt werden, wenn die Abtretung, Überlassung oder Änderung die sinnvolle oder planmäßige Aufsuchung oder Gewinnung der Bodenschätze beeinträchtigt oder gefährdet.</w:t>
      </w:r>
    </w:p>
    <w:p>
      <w:r>
        <w:t xml:space="preserve">(3) Rechte und Verträge im Sinne des Absatzes 1 erlöschen nach Maßgabe der beim Inkrafttreten dieses Gesetzes geltenden bergrechtlichen Vorschriften der Länder, sofern sie nicht bereits vorher aus anderen Gründen erloschen sind. § 149 Abs. 6 gilt entsprechend.</w:t>
      </w:r>
    </w:p>
    <w:p>
      <w:r>
        <w:rPr>
          <w:color w:val="555555"/>
          <w:sz w:val="17"/>
        </w:rPr>
        <w:t xml:space="preserve">Zitiervorschlag: § 156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