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BBergG — Bergschaden</w:t>
      </w:r>
    </w:p>
    <w:p>
      <w:r>
        <w:rPr>
          <w:color w:val="555555"/>
          <w:sz w:val="18"/>
        </w:rPr>
        <w:t xml:space="preserve">Bundesberggesetz</w:t>
      </w:r>
    </w:p>
    <w:p>
      <w:r>
        <w:rPr>
          <w:color w:val="555555"/>
          <w:sz w:val="18"/>
        </w:rPr>
        <w:t xml:space="preserve">Stand: 10.06.2019 (konsolidierte Textfassung, kein amtliches Inkrafttretensdatum)</w:t>
      </w:r>
    </w:p>
    <w:p>
      <w:r>
        <w:t xml:space="preserve">(1) Wird infolge der Ausübung einer der in § 2 Abs. 1 Nr. 1 und 2 bezeichneten Tätigkeiten oder durch eine der in § 2 Abs. 1 Nr. 3 bezeichneten Einrichtungen (Bergbaubetrieb) ein Mensch getötet oder der Körper oder die Gesundheit eines Menschen verletzt oder eine Sache beschädigt (Bergschaden), so ist für den daraus entstehenden Schaden nach den §§ 115 bis 120 Ersatz zu leisten.</w:t>
      </w:r>
    </w:p>
    <w:p>
      <w:r>
        <w:t xml:space="preserve">(2) Bergschaden im Sinne des Absatzes 1 ist nicht</w:t>
      </w:r>
    </w:p>
    <w:p>
      <w:pPr>
        <w:ind w:left="420"/>
      </w:pPr>
      <w:r>
        <w:t xml:space="preserve">1. ein Schaden, der an im Bergbaubetrieb beschäftigten Personen oder an im Bergbaubetrieb verwendeten Sachen entsteht,</w:t>
      </w:r>
    </w:p>
    <w:p>
      <w:pPr>
        <w:ind w:left="420"/>
      </w:pPr>
      <w:r>
        <w:t xml:space="preserve">2. ein Schaden, der an einem anderen Bergbaubetrieb oder an den dem Aufsuchungs- oder Gewinnungsrecht eines anderen unterliegenden Bodenschätzen entsteht,</w:t>
      </w:r>
    </w:p>
    <w:p>
      <w:pPr>
        <w:ind w:left="420"/>
      </w:pPr>
      <w:r>
        <w:t xml:space="preserve">3. ein Schaden, der durch Einwirkungen entsteht, die nach § 906 des Bürgerlichen Gesetzbuchs nicht verboten werden können,</w:t>
      </w:r>
    </w:p>
    <w:p>
      <w:pPr>
        <w:ind w:left="420"/>
      </w:pPr>
      <w:r>
        <w:t xml:space="preserve">4. ein Nachteil, der durch Planungsentscheidungen entsteht, die mit Rücksicht auf die Lagerstätte oder den Bergbaubetrieb getroffen werden und</w:t>
      </w:r>
    </w:p>
    <w:p>
      <w:pPr>
        <w:ind w:left="420"/>
      </w:pPr>
      <w:r>
        <w:t xml:space="preserve">5. ein unerheblicher Nachteil oder eine unerhebliche Aufwendung im Zusammenhang mit Maßnahmen der Anpassung nach § 110.</w:t>
      </w:r>
    </w:p>
    <w:p>
      <w:r>
        <w:rPr>
          <w:color w:val="555555"/>
          <w:sz w:val="17"/>
        </w:rPr>
        <w:t xml:space="preserve">Zitiervorschlag: § 114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