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BBauG — Zulässigkeit von Vorhaben während der Planaufstellung</w:t>
      </w:r>
    </w:p>
    <w:p>
      <w:r>
        <w:rPr>
          <w:color w:val="555555"/>
          <w:sz w:val="18"/>
        </w:rPr>
        <w:t xml:space="preserve">Baugesetzbuch</w:t>
      </w:r>
    </w:p>
    <w:p>
      <w:r>
        <w:rPr>
          <w:color w:val="555555"/>
          <w:sz w:val="18"/>
        </w:rPr>
        <w:t xml:space="preserve">Stand: 07.07.2023 (konsolidierte Textfassung, kein amtliches Inkrafttretensdatum)</w:t>
      </w:r>
    </w:p>
    <w:p>
      <w:r>
        <w:t xml:space="preserve">(1) In Gebieten, für die ein Beschluss über die Aufstellung eines Bebauungsplans gefasst ist, ist ein Vorhaben zulässig, wenn</w:t>
      </w:r>
    </w:p>
    <w:p>
      <w:pPr>
        <w:ind w:left="420"/>
      </w:pPr>
      <w:r>
        <w:t xml:space="preserve">1. die Öffentlichkeits- und Behördenbeteiligung nach § 3 Absatz 2, § 4 Absatz 2 und § 4a Absatz 2 bis 4 durchgeführt worden ist,</w:t>
      </w:r>
    </w:p>
    <w:p>
      <w:pPr>
        <w:ind w:left="420"/>
      </w:pPr>
      <w:r>
        <w:t xml:space="preserve">2. anzunehmen ist, dass das Vorhaben den künftigen Festsetzungen des Bebauungsplans nicht entgegensteht,</w:t>
      </w:r>
    </w:p>
    <w:p>
      <w:pPr>
        <w:ind w:left="420"/>
      </w:pPr>
      <w:r>
        <w:t xml:space="preserve">3. der Antragsteller diese Festsetzungen für sich und seine Rechtsnachfolger schriftlich anerkennt und</w:t>
      </w:r>
    </w:p>
    <w:p>
      <w:pPr>
        <w:ind w:left="420"/>
      </w:pPr>
      <w:r>
        <w:t xml:space="preserve">4. die Erschließung gesichert ist.</w:t>
      </w:r>
    </w:p>
    <w:p>
      <w:r>
        <w:t xml:space="preserve">(2) In Fällen des § 4a Absatz 3 Satz 1 kann vor der erneuten Öffentlichkeits- und Behördenbeteiligung ein Vorhaben zugelassen werden, wenn sich die vorgenommene Änderung oder Ergänzung des Bebauungsplanentwurfs nicht auf das Vorhaben auswirkt und die in Absatz 1 Nummer 2 bis 4 bezeichneten Voraussetzungen erfüllt sind.</w:t>
      </w:r>
    </w:p>
    <w:p>
      <w:r>
        <w:t xml:space="preserve">(3) Wird ein Verfahren nach § 13 oder § 13a durchgeführt, kann ein Vorhaben vor Durchführung der Öffentlichkeits- und Behördenbeteiligung zugelassen werden, wenn die in Absatz 1 Nummer 2 bis 4 bezeichneten Voraussetzungen erfüllt sind. Der betroffenen Öffentlichkeit und den berührten Behörden und sonstigen Trägern öffentlicher Belange ist vor Erteilung der Genehmigung Gelegenheit zur Stellungnahme innerhalb angemessener Frist zu geben, soweit sie dazu nicht bereits zuvor Gelegenheit hatten.</w:t>
      </w:r>
    </w:p>
    <w:p>
      <w:r>
        <w:rPr>
          <w:color w:val="555555"/>
          <w:sz w:val="17"/>
        </w:rPr>
        <w:t xml:space="preserve">Zitiervorschlag: § 33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