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246a BBauG — Überschwemmungsgebiete, überschwemmungsgefährdete Gebiete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Anlässlich der Neubekanntmachung eines Flächennutzungsplans nach § 6 Absatz 6 sollen die in § 5 Absatz 4a bezeichneten Gebiete nach Maßgabe dieser Bestimmung nachrichtlich übernommen und vermerkt werden.</w:t>
      </w:r>
    </w:p>
    <w:p>
      <w:r>
        <w:rPr>
          <w:color w:val="555555"/>
          <w:sz w:val="17"/>
        </w:rPr>
        <w:t xml:space="preserve">Zitiervorschlag: § 246a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https://recht.nulegal.eu/gesetze/BBauG/246a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