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BBauG — Einbeziehung von Außenbereichsflächen in das beschleunigte Verfahren</w:t>
      </w:r>
    </w:p>
    <w:p>
      <w:r>
        <w:rPr>
          <w:color w:val="555555"/>
          <w:sz w:val="18"/>
        </w:rPr>
        <w:t xml:space="preserve">Baugesetzbuch</w:t>
      </w:r>
    </w:p>
    <w:p>
      <w:r>
        <w:rPr>
          <w:color w:val="555555"/>
          <w:sz w:val="18"/>
        </w:rPr>
        <w:t xml:space="preserve">Außer Kraft: § 13b ist seit 05.01.2024 nicht mehr im BBauG enthalten. Angezeigt wird die letzte bekannte Fassung, Stand 23.06.2021.</w:t>
      </w:r>
    </w:p>
    <w:p>
      <w:r>
        <w:t xml:space="preserve">Bis zum Ablauf des 31. Dezember 2022 gilt § 13a entsprechend für Bebauungspläne mit einer Grundfläche im Sinne des § 13a Absatz 1 Satz 2 von weniger als 10 000 Quadratmetern, durch die die Zulässigkeit von Wohnnutzungen auf Flächen begründet wird, die sich an im Zusammenhang bebaute Ortsteile anschließen. Das Verfahren zur Aufstellung eines Bebauungsplans nach Satz 1 kann nur bis zum Ablauf des 31. Dezember 2022 förmlich eingeleitet werden; der Satzungsbeschluss nach § 10 Absatz 1 ist bis zum Ablauf des 31. Dezember 2024 zu fassen.</w:t>
      </w:r>
    </w:p>
    <w:p>
      <w:r>
        <w:rPr>
          <w:color w:val="555555"/>
          <w:sz w:val="17"/>
        </w:rPr>
        <w:t xml:space="preserve">Zitiervorschlag: § 13b BBauG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