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136 BBauG — Städtebauliche Sanierungsmaßnahmen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23.06.2021 (konsolidierte Textfassung, kein amtliches Inkrafttretensdatum)</w:t>
      </w:r>
    </w:p>
    <w:p>
      <w:r>
        <w:t xml:space="preserve">(1) Städtebauliche Sanierungsmaßnahmen in Stadt und Land, deren einheitliche Vorbereitung und zügige Durchführung im öffentlichen Interesse liegen, werden nach den Vorschriften dieses Teils vorbereitet und durchgeführt.</w:t>
      </w:r>
    </w:p>
    <w:p>
      <w:r>
        <w:t xml:space="preserve">(2) Städtebauliche Sanierungsmaßnahmen sind Maßnahmen, durch die ein Gebiet zur Behebung städtebaulicher Missstände wesentlich verbessert oder umgestaltet wird. Städtebauliche Missstände liegen vor, wenn</w:t>
      </w:r>
    </w:p>
    <w:p>
      <w:pPr>
        <w:ind w:left="420"/>
      </w:pPr>
      <w:r>
        <w:t xml:space="preserve">1. das Gebiet nach seiner vorhandenen Bebauung oder nach seiner sonstigen Beschaffenheit den allgemeinen Anforderungen an gesunde Wohn- und Arbeitsverhältnisse oder an die Sicherheit der in ihm wohnenden oder arbeitenden Menschen auch unter Berücksichtigung der Belange des Klimaschutzes und der Klimaanpassung nicht entspricht oder</w:t>
      </w:r>
    </w:p>
    <w:p>
      <w:pPr>
        <w:ind w:left="420"/>
      </w:pPr>
      <w:r>
        <w:t xml:space="preserve">2. das Gebiet in der Erfüllung der Aufgaben erheblich beeinträchtigt ist, die ihm nach seiner Lage und Funktion obliegen.</w:t>
      </w:r>
    </w:p>
    <w:p>
      <w:r>
        <w:t xml:space="preserve">(3) Bei der Beurteilung, ob in einem städtischen oder ländlichen Gebiet städtebauliche Missstände vorliegen, sind insbesondere zu berücksichtigen</w:t>
      </w:r>
    </w:p>
    <w:p>
      <w:pPr>
        <w:ind w:left="420"/>
      </w:pPr>
      <w:r>
        <w:t xml:space="preserve">1. die Wohn- und Arbeitsverhältnisse oder die Sicherheit der in dem Gebiet wohnenden und arbeitenden Menschen in Bezug auf</w:t>
      </w:r>
    </w:p>
    <w:p>
      <w:pPr>
        <w:ind w:left="780"/>
      </w:pPr>
      <w:r>
        <w:t xml:space="preserve">a) die Belichtung, Besonnung und Belüftung der Wohnungen und Arbeitsstätten,</w:t>
      </w:r>
    </w:p>
    <w:p>
      <w:pPr>
        <w:ind w:left="780"/>
      </w:pPr>
      <w:r>
        <w:t xml:space="preserve">b) die bauliche Beschaffenheit von Gebäuden, Wohnungen und Arbeitsstätten,</w:t>
      </w:r>
    </w:p>
    <w:p>
      <w:pPr>
        <w:ind w:left="780"/>
      </w:pPr>
      <w:r>
        <w:t xml:space="preserve">c) die Zugänglichkeit der Grundstücke,</w:t>
      </w:r>
    </w:p>
    <w:p>
      <w:pPr>
        <w:ind w:left="780"/>
      </w:pPr>
      <w:r>
        <w:t xml:space="preserve">d) die Auswirkungen einer vorhandenen Mischung von Wohn- und Arbeitsstätten,</w:t>
      </w:r>
    </w:p>
    <w:p>
      <w:pPr>
        <w:ind w:left="780"/>
      </w:pPr>
      <w:r>
        <w:t xml:space="preserve">e) die Nutzung von bebauten und unbebauten Flächen nach Art, Maß und Zustand,</w:t>
      </w:r>
    </w:p>
    <w:p>
      <w:pPr>
        <w:ind w:left="780"/>
      </w:pPr>
      <w:r>
        <w:t xml:space="preserve">f) die Einwirkungen, die von Grundstücken, Betrieben, Einrichtungen oder Verkehrsanlagen ausgehen, insbesondere durch Lärm, Verunreinigungen und Erschütterungen,</w:t>
      </w:r>
    </w:p>
    <w:p>
      <w:pPr>
        <w:ind w:left="780"/>
      </w:pPr>
      <w:r>
        <w:t xml:space="preserve">g) die vorhandene Erschließung,</w:t>
      </w:r>
    </w:p>
    <w:p>
      <w:pPr>
        <w:ind w:left="780"/>
      </w:pPr>
      <w:r>
        <w:t xml:space="preserve">h) die energetische Beschaffenheit, die Gesamtenergieeffizienz der vorhandenen Bebauung und der Versorgungseinrichtungen des Gebiets unter Berücksichtigung der allgemeinen Anforderungen an den Klimaschutz und die Klimaanpassung;</w:t>
      </w:r>
    </w:p>
    <w:p>
      <w:pPr>
        <w:ind w:left="420"/>
      </w:pPr>
      <w:r>
        <w:t xml:space="preserve">2. die Funktionsfähigkeit des Gebiets in Bezug auf</w:t>
      </w:r>
    </w:p>
    <w:p>
      <w:pPr>
        <w:ind w:left="780"/>
      </w:pPr>
      <w:r>
        <w:t xml:space="preserve">a) den fließenden und ruhenden Verkehr,</w:t>
      </w:r>
    </w:p>
    <w:p>
      <w:pPr>
        <w:ind w:left="780"/>
      </w:pPr>
      <w:r>
        <w:t xml:space="preserve">b) die wirtschaftliche Situation und Entwicklungsfähigkeit des Gebiets unter Berücksichtigung seiner Versorgungsfunktion im Verflechtungsbereich,</w:t>
      </w:r>
    </w:p>
    <w:p>
      <w:pPr>
        <w:ind w:left="780"/>
      </w:pPr>
      <w:r>
        <w:t xml:space="preserve">c) die infrastrukturelle Erschließung des Gebiets, seine Ausstattung mit und die Vernetzung von Grün- und Freiflächen unter Berücksichtigung der Belange des Klimaschutzes und der Klimaanpassung, seine Ausstattung mit Spiel- und Sportplätzen und mit Anlagen des Gemeinbedarfs, insbesondere unter Berücksichtigung der sozialen und kulturellen Aufgaben dieses Gebiets im Verflechtungsbereich.</w:t>
      </w:r>
    </w:p>
    <w:p>
      <w:r>
        <w:t xml:space="preserve">(4) Städtebauliche Sanierungsmaßnahmen dienen dem Wohl der Allgemeinheit. Sie sollen dazu beitragen, dass</w:t>
      </w:r>
    </w:p>
    <w:p>
      <w:pPr>
        <w:ind w:left="420"/>
      </w:pPr>
      <w:r>
        <w:t xml:space="preserve">1. die bauliche Struktur in allen Teilen des Bundesgebiets nach den allgemeinen Anforderungen an den Klimaschutz und die Klimaanpassung sowie nach den sozialen, hygienischen, wirtschaftlichen und kulturellen Erfordernissen entwickelt wird,</w:t>
      </w:r>
    </w:p>
    <w:p>
      <w:pPr>
        <w:ind w:left="420"/>
      </w:pPr>
      <w:r>
        <w:t xml:space="preserve">2. die Verbesserung der Wirtschafts- und Agrarstruktur unterstützt wird,</w:t>
      </w:r>
    </w:p>
    <w:p>
      <w:pPr>
        <w:ind w:left="420"/>
      </w:pPr>
      <w:r>
        <w:t xml:space="preserve">3. die Siedlungsstruktur den Erfordernissen des Umweltschutzes, den Anforderungen an gesunde Lebens- und Arbeitsbedingungen der Bevölkerung und der Bevölkerungsentwicklung entspricht oder</w:t>
      </w:r>
    </w:p>
    <w:p>
      <w:pPr>
        <w:ind w:left="420"/>
      </w:pPr>
      <w:r>
        <w:t xml:space="preserve">4. die vorhandenen Ortsteile erhalten, erneuert und fortentwickelt werden, die Gestaltung des Orts- und Landschaftsbilds verbessert und den Erfordernissen des Denkmalschutzes Rechnung getragen wird.</w:t>
      </w:r>
    </w:p>
    <w:p>
      <w:r>
        <w:t xml:space="preserve">Die öffentlichen und privaten Belange sind gegeneinander und untereinander gerecht abzuwägen.</w:t>
      </w:r>
    </w:p>
    <w:p>
      <w:r>
        <w:rPr>
          <w:color w:val="555555"/>
          <w:sz w:val="17"/>
        </w:rPr>
        <w:t xml:space="preserve">Zitiervorschlag: § 136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https://recht.nulegal.eu/gesetze/BBauG/136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