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135b BBauG — Verteilungsmaßstäbe für die Abrechnung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Gemeinde Maßnahmen zum Ausgleich nach § 135a Absatz 2 durchführt, sind die Kosten auf die zugeordneten Grundstücke zu verteilen. Verteilungsmaßstäbe sind</w:t>
      </w:r>
    </w:p>
    <w:p>
      <w:pPr>
        <w:ind w:left="420"/>
      </w:pPr>
      <w:r>
        <w:t xml:space="preserve">1. die überbaubare Grundstücksfläche,</w:t>
      </w:r>
    </w:p>
    <w:p>
      <w:pPr>
        <w:ind w:left="420"/>
      </w:pPr>
      <w:r>
        <w:t xml:space="preserve">2. die zulässige Grundfläche,</w:t>
      </w:r>
    </w:p>
    <w:p>
      <w:pPr>
        <w:ind w:left="420"/>
      </w:pPr>
      <w:r>
        <w:t xml:space="preserve">3. die zu erwartende Versiegelung oder</w:t>
      </w:r>
    </w:p>
    <w:p>
      <w:pPr>
        <w:ind w:left="420"/>
      </w:pPr>
      <w:r>
        <w:t xml:space="preserve">4. die Schwere der zu erwartenden Eingriffe.</w:t>
      </w:r>
    </w:p>
    <w:p>
      <w:r>
        <w:t xml:space="preserve">Die Verteilungsmaßstäbe können miteinander verbunden werden.</w:t>
      </w:r>
    </w:p>
    <w:p>
      <w:r>
        <w:rPr>
          <w:color w:val="555555"/>
          <w:sz w:val="17"/>
        </w:rPr>
        <w:t xml:space="preserve">Zitiervorschlag: § 135b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https://recht.nulegal.eu/gesetze/BBauG/135b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135b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