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131 BBauG — Maßstäbe für die Verteilung des Erschließungsaufwands</w:t>
      </w:r>
    </w:p>
    <w:p>
      <w:r>
        <w:rPr>
          <w:color w:val="555555"/>
          <w:sz w:val="18"/>
        </w:rPr>
        <w:t xml:space="preserve">Baugesetzbuch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ermittelte beitragsfähige Erschließungsaufwand für eine Erschließungsanlage ist auf die durch die Anlage erschlossenen Grundstücke zu verteilen. Mehrfach erschlossene Grundstücke sind bei gemeinsamer Aufwandsermittlung in einer Erschließungseinheit (§ 130 Absatz 2 Satz 3) bei der Verteilung des Erschließungsaufwands nur einmal zu berücksichtigen.</w:t>
      </w:r>
    </w:p>
    <w:p>
      <w:r>
        <w:t xml:space="preserve">(2) Verteilungsmaßstäbe sind</w:t>
      </w:r>
    </w:p>
    <w:p>
      <w:pPr>
        <w:ind w:left="420"/>
      </w:pPr>
      <w:r>
        <w:t xml:space="preserve">1. die Art und das Maß der baulichen oder sonstigen Nutzung;</w:t>
      </w:r>
    </w:p>
    <w:p>
      <w:pPr>
        <w:ind w:left="420"/>
      </w:pPr>
      <w:r>
        <w:t xml:space="preserve">2. die Grundstücksflächen;</w:t>
      </w:r>
    </w:p>
    <w:p>
      <w:pPr>
        <w:ind w:left="420"/>
      </w:pPr>
      <w:r>
        <w:t xml:space="preserve">3. die Grundstücksbreite an der Erschließungsanlage.</w:t>
      </w:r>
    </w:p>
    <w:p>
      <w:r>
        <w:t xml:space="preserve">Die Verteilungsmaßstäbe können miteinander verbunden werden.</w:t>
      </w:r>
    </w:p>
    <w:p>
      <w:r>
        <w:t xml:space="preserve">(3) In Gebieten, die nach dem Inkrafttreten des Bundesbaugesetzes erschlossen werden, sind, wenn eine unterschiedliche bauliche oder sonstige Nutzung zulässig ist, die Maßstäbe nach Absatz 2 in der Weise anzuwenden, dass der Verschiedenheit dieser Nutzung nach Art und Maß entsprochen wird.</w:t>
      </w:r>
    </w:p>
    <w:p>
      <w:r>
        <w:rPr>
          <w:color w:val="555555"/>
          <w:sz w:val="17"/>
        </w:rPr>
        <w:t xml:space="preserve">Zitiervorschlag: § 131 BBauG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https://recht.nulegal.eu/gesetze/BBauG/131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