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92a BBG 2009 — Familienpflegezeit mit Vorschuss</w:t>
      </w:r>
    </w:p>
    <w:p>
      <w:r>
        <w:rPr>
          <w:color w:val="555555"/>
          <w:sz w:val="18"/>
        </w:rPr>
        <w:t xml:space="preserve">Bundesbeamtengesetz</w:t>
      </w:r>
    </w:p>
    <w:p>
      <w:r>
        <w:rPr>
          <w:color w:val="555555"/>
          <w:sz w:val="18"/>
        </w:rPr>
        <w:t xml:space="preserve">Stand: 10.06.2019 (konsolidierte Textfassung, kein amtliches Inkrafttretensdatum)</w:t>
      </w:r>
    </w:p>
    <w:p>
      <w:r>
        <w:t xml:space="preserve">(1) Beamtinnen und Beamten, die Anspruch auf Besoldung haben, wird auf Antrag für längstens 24 Monate Teilzeitbeschäftigung mit einer regelmäßigen wöchentlichen Arbeitszeit von mindestens 15 Stunden als Familienpflegezeit bewilligt, wenn</w:t>
      </w:r>
    </w:p>
    <w:p>
      <w:pPr>
        <w:ind w:left="420"/>
      </w:pPr>
      <w:r>
        <w:t xml:space="preserve">1. sie eine nahe Angehörige oder einen nahen Angehörigen nach § 7 Absatz 3 des Pflegezeitgesetzes tatsächlich betreuen oder pflegen, die oder der pflegebedürftig ist nach einer Bescheinigung der Pflegekasse oder des Medizinischen Dienstes der Krankenversicherung, einer entsprechenden Bescheinigung einer privaten Pflegeversicherung oder einem ärztlichen Gutachten oder an einer Erkrankung nach § 3 Absatz 6 Satz 1 des Pflegezeitgesetzes leidet, und</w:t>
      </w:r>
    </w:p>
    <w:p>
      <w:pPr>
        <w:ind w:left="420"/>
      </w:pPr>
      <w:r>
        <w:t xml:space="preserve">2. keine dringenden dienstlichen Belange entgegenstehen.</w:t>
      </w:r>
    </w:p>
    <w:p>
      <w:r>
        <w:t xml:space="preserve">(2) Ist die Familienpflegezeit für weniger als 24 Monate bewilligt worden, kann sie nachträglich bis zur Dauer von 24 Monaten verlängert werden.</w:t>
      </w:r>
    </w:p>
    <w:p>
      <w:r>
        <w:t xml:space="preserve">(3) Familienpflegezeit und Pflegezeit dürfen zusammen nicht länger als 24 Monate je pflegebedürftigen nahen Angehörigen dauern.</w:t>
      </w:r>
    </w:p>
    <w:p>
      <w:r>
        <w:t xml:space="preserve">(4) Die Beamtin oder der Beamte hat jede Änderung der Tatsachen mitzuteilen, die für die Bewilligung maßgeblich sind.</w:t>
      </w:r>
    </w:p>
    <w:p>
      <w:r>
        <w:t xml:space="preserve">(5) Liegen die Voraussetzungen für die Bewilligung der Familienpflegezeit nicht mehr vor, so ist die Bewilligung zu widerrufen, und zwar mit Ablauf des zweiten Monats, der auf den Wegfall der Voraussetzungen folgt.</w:t>
      </w:r>
    </w:p>
    <w:p>
      <w:r>
        <w:t xml:space="preserve">(6) Ist der Beamtin oder dem Beamten die Teilzeitbeschäftigung im bisherigen Umfang nicht mehr zumutbar, ist die Bewilligung zu widerrufen, wenn keine dringenden dienstlichen Belange entgegenstehen.</w:t>
      </w:r>
    </w:p>
    <w:p>
      <w:r>
        <w:rPr>
          <w:color w:val="555555"/>
          <w:sz w:val="17"/>
        </w:rPr>
        <w:t xml:space="preserve">Zitiervorschlag: § 92a BBG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https://recht.nulegal.eu/gesetze/BBG%202009/92a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