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BBG 2009 — Versagung der Aussagegenehmigung</w:t>
      </w:r>
    </w:p>
    <w:p>
      <w:r>
        <w:rPr>
          <w:color w:val="555555"/>
          <w:sz w:val="18"/>
        </w:rPr>
        <w:t xml:space="preserve">Bundesbeamtengesetz</w:t>
      </w:r>
    </w:p>
    <w:p>
      <w:r>
        <w:rPr>
          <w:color w:val="555555"/>
          <w:sz w:val="18"/>
        </w:rPr>
        <w:t xml:space="preserve">Stand: 10.06.2019 (konsolidierte Textfassung, kein amtliches Inkrafttretensdatum)</w:t>
      </w:r>
    </w:p>
    <w:p>
      <w:r>
        <w:t xml:space="preserve">(1) Die Genehmigung, als Zeugin oder Zeuge auszusagen, darf nur versagt werden, wenn die Aussage dem Wohle des Bundes oder eines deutschen Landes Nachteile bereiten oder die Erfüllung öffentlicher Aufgaben ernstlich gefährden oder erheblich erschweren würde.</w:t>
      </w:r>
    </w:p>
    <w:p>
      <w:r>
        <w:t xml:space="preserve">(2) Sind Beamtinnen oder Beamte Partei oder Beschuldigte in einem gerichtlichen Verfahren oder soll ihr Vorbringen der Wahrnehmung ihrer berechtigten Interessen dienen, darf die Genehmigung auch dann, wenn die Voraussetzungen des Absatzes 1 erfüllt sind, nur versagt werden, wenn die dienstlichen Rücksichten dies unabweisbar erfordern. Wird die Genehmigung versagt, haben die oder der Dienstvorgesetzte der Beamtin oder dem Beamten den Schutz zu gewähren, den die dienstlichen Rücksichten zulassen.</w:t>
      </w:r>
    </w:p>
    <w:p>
      <w:r>
        <w:t xml:space="preserve">(3) Über die Versagung der Genehmigung entscheidet die oberste Dienstbehörde. Sie kann diese Befugnis auf andere Behörden übertragen.</w:t>
      </w:r>
    </w:p>
    <w:p>
      <w:r>
        <w:rPr>
          <w:color w:val="555555"/>
          <w:sz w:val="17"/>
        </w:rPr>
        <w:t xml:space="preserve">Zitiervorschlag: § 68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https://recht.nulegal.eu/gesetze/BBG%202009/68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