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BBG 2009 — Ermächtigung zum Erlass von Laufbahn- und Vorbereitungsdienstverordnungen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25.07.2024 (konsolidierte Textfassung, kein amtliches Inkrafttretensdatum)</w:t>
      </w:r>
    </w:p>
    <w:p>
      <w:r>
        <w:t xml:space="preserve">(1) Die Bundesregierung wird ermächtigt, durch Rechtsverordnung nach Maßgabe der §§ 16 bis 25 allgemeine Vorschriften für die Laufbahnen und die Vorbereitungsdienste zu erlassen, insbesondere Vorschriften über</w:t>
      </w:r>
    </w:p>
    <w:p>
      <w:pPr>
        <w:ind w:left="420"/>
      </w:pPr>
      <w:r>
        <w:t xml:space="preserve">1. die Gestaltung der Laufbahnen, einschließlich der regelmäßig zu durchlaufenden Ämter,</w:t>
      </w:r>
    </w:p>
    <w:p>
      <w:pPr>
        <w:ind w:left="420"/>
      </w:pPr>
      <w:r>
        <w:t xml:space="preserve">2. den Erwerb und die Anerkennung der Laufbahnbefähigung, einschließlich der Festlegung gleichwertiger Abschlüsse,</w:t>
      </w:r>
    </w:p>
    <w:p>
      <w:pPr>
        <w:ind w:left="420"/>
      </w:pPr>
      <w:r>
        <w:t xml:space="preserve">3. die Rahmenregelungen für Auswahlverfahren für die Einstellung in einen Vorbereitungsdienst, insbesondere den Einsatz von Informationstechnologie und von Videokonferenztechnik,</w:t>
      </w:r>
    </w:p>
    <w:p>
      <w:pPr>
        <w:ind w:left="420"/>
      </w:pPr>
      <w:r>
        <w:t xml:space="preserve">4. die Anrechnung von Zeiten auf den Vorbereitungsdienst und die Voraussetzungen für eine Verkürzung des Vorbereitungsdienstes,</w:t>
      </w:r>
    </w:p>
    <w:p>
      <w:pPr>
        <w:ind w:left="420"/>
      </w:pPr>
      <w:r>
        <w:t xml:space="preserve">5. die Einstellungsvoraussetzungen für andere Bewerberinnen und andere Bewerber,</w:t>
      </w:r>
    </w:p>
    <w:p>
      <w:pPr>
        <w:ind w:left="420"/>
      </w:pPr>
      <w:r>
        <w:t xml:space="preserve">6. die Festlegung von Altersgrenzen,</w:t>
      </w:r>
    </w:p>
    <w:p>
      <w:pPr>
        <w:ind w:left="420"/>
      </w:pPr>
      <w:r>
        <w:t xml:space="preserve">7. die Voraussetzungen für den Laufbahnwechsel und</w:t>
      </w:r>
    </w:p>
    <w:p>
      <w:pPr>
        <w:ind w:left="420"/>
      </w:pPr>
      <w:r>
        <w:t xml:space="preserve">8. die Voraussetzungen für Beförderungen.</w:t>
      </w:r>
    </w:p>
    <w:p>
      <w:r>
        <w:t xml:space="preserve">(2) Die Bundesregierung wird ermächtigt, durch Rechtsverordnung nach Maßgabe der §§ 16 bis 25 besondere Vorschriften für die einzelnen Laufbahnen und Vorbereitungsdienste zu erlassen, insbesondere Vorschriften über</w:t>
      </w:r>
    </w:p>
    <w:p>
      <w:pPr>
        <w:ind w:left="420"/>
      </w:pPr>
      <w:r>
        <w:t xml:space="preserve">1. das Auswahlverfahren für die Einstellung in den Vorbereitungsdienst,</w:t>
      </w:r>
    </w:p>
    <w:p>
      <w:pPr>
        <w:ind w:left="420"/>
      </w:pPr>
      <w:r>
        <w:t xml:space="preserve">2. den Ablauf des Vorbereitungsdienstes, insbesondere über dessen Inhalte und Dauer,</w:t>
      </w:r>
    </w:p>
    <w:p>
      <w:pPr>
        <w:ind w:left="420"/>
      </w:pPr>
      <w:r>
        <w:t xml:space="preserve">3. die Prüfung und das Prüfungsverfahren, einschließlich der Prüfungsnoten, sowie</w:t>
      </w:r>
    </w:p>
    <w:p>
      <w:pPr>
        <w:ind w:left="420"/>
      </w:pPr>
      <w:r>
        <w:t xml:space="preserve">4. die Folgen der Nichtteilnahme an Prüfungen und die Folgen von Ordnungsverstößen.</w:t>
      </w:r>
    </w:p>
    <w:p>
      <w:r>
        <w:t xml:space="preserve">Die Bundesregierung kann die Befugnis nach Satz 1 durch Rechtsverordnung obersten Dienstbehörden übertragen.</w:t>
      </w:r>
    </w:p>
    <w:p>
      <w:r>
        <w:rPr>
          <w:color w:val="555555"/>
          <w:sz w:val="17"/>
        </w:rPr>
        <w:t xml:space="preserve">Zitiervorschlag: § 26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