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BBG 2009 — Übergangsregelungen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Beamtinnen und Beamte, die vor Inkrafttreten dieses Gesetzes in ein Beamtenverhältnis auf Probe berufen worden sind, sind anstelle des § 10 Abs. 1 und 3 und des § 11 der § 6 Abs. 1 und der § 9 des Bundesbeamtengesetzes in der Fassung der Bekanntmachung vom 31. März 1999 (BGBl. I S. 675) in der bis zum 11. Februar 2009 geltenden Fassung anzuwenden. Abweichend von Satz 1 werden Beamtinnen und Beamte, die vor dem 12. Februar 2009 in ein Beamtenverhältnis auf Probe berufen worden sind, auf Antrag in ein Beamtenverhältnis auf Lebenszeit berufen, wenn</w:t>
      </w:r>
    </w:p>
    <w:p>
      <w:pPr>
        <w:ind w:left="420"/>
      </w:pPr>
      <w:r>
        <w:t xml:space="preserve">1. sie sich in der Probezeit in vollem Umfang bewährt haben und</w:t>
      </w:r>
    </w:p>
    <w:p>
      <w:pPr>
        <w:ind w:left="420"/>
      </w:pPr>
      <w:r>
        <w:t xml:space="preserve">2. seit der Berufung in das Beamtenverhältnis auf Probe mindestens drei Jahre vergangen sind.</w:t>
      </w:r>
    </w:p>
    <w:p>
      <w:r>
        <w:t xml:space="preserve">(2) Die Bundesregierung überprüft die Anhebung der Altersgrenzen nach den §§ 51 und 52 unter Beachtung des Berichts nach § 154 Abs. 4 des Sechsten Buches Sozialgesetzbuch.</w:t>
      </w:r>
    </w:p>
    <w:p>
      <w:r>
        <w:rPr>
          <w:color w:val="555555"/>
          <w:sz w:val="17"/>
        </w:rPr>
        <w:t xml:space="preserve">Zitiervorschlag: § 147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