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BBFestV 2014 — Inkrafttreten</w:t>
      </w:r>
    </w:p>
    <w:p>
      <w:r>
        <w:rPr>
          <w:color w:val="555555"/>
          <w:sz w:val="18"/>
        </w:rPr>
        <w:t xml:space="preserve">Bundesbeteiligungs-Festlegungsverordnung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BBFestV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