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BAföG — Vorausleistung von Ausbildungsförderung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25.07.2024 (konsolidierte Textfassung, kein amtliches Inkrafttretensdatum)</w:t>
      </w:r>
    </w:p>
    <w:p>
      <w:r>
        <w:t xml:space="preserve">(1) Macht der Auszubildende glaubhaft, dass seine Eltern den nach den Vorschriften dieses Gesetzes angerechneten Unterhaltsbetrag nicht leisten, und ist die Ausbildung – auch unter Berücksichtigung des Einkommens des Ehegatten oder Lebenspartners im Bewilligungszeitraum – gefährdet, so wird auf Antrag nach Anhörung der Eltern Ausbildungsförderung ohne Anrechnung dieses Betrages geleistet; nach Ende des Bewilligungszeitraums gestellte Anträge werden nicht berücksichtigt.</w:t>
      </w:r>
    </w:p>
    <w:p>
      <w:r>
        <w:t xml:space="preserve">(2) Absatz 1 ist entsprechend anzuwenden, wenn</w:t>
      </w:r>
    </w:p>
    <w:p>
      <w:pPr>
        <w:ind w:left="420"/>
      </w:pPr>
      <w:r>
        <w:t xml:space="preserve">1. der Auszubildende glaubhaft macht, dass seine Eltern den Bedarf nach den §§ 12 bis 14b nicht leisten, und die Eltern entgegen § 47 Absatz 4 die für die Anrechnung ihres Einkommens erforderlichen Auskünfte nicht erteilen oder Urkunden nicht vorlegen und darum ihr Einkommen nicht angerechnet werden kann, und wenn</w:t>
      </w:r>
    </w:p>
    <w:p>
      <w:pPr>
        <w:ind w:left="420"/>
      </w:pPr>
      <w:r>
        <w:t xml:space="preserve">2. Bußgeldfestsetzung oder Einleitung des Verwaltungszwangsverfahrens nicht innerhalb zweier Monate zur Erteilung der erforderlichen Auskünfte geführt haben oder rechtlich unzulässig sind, insbesondere weil die Eltern ihren ständigen Wohnsitz im Ausland haben.</w:t>
      </w:r>
    </w:p>
    <w:p>
      <w:r>
        <w:t xml:space="preserve">(3) Eine Anrechnung des weitergeleiteten oder direkt ausgezahlten Kindergeldes auf den vorausgeleisteten Betrag sowie eine Anrechnung überobligatorischer Leistungen eines Elternteils auf den angerechneten Unterhaltsbetrag des anderen Elternteils findet nicht statt.</w:t>
      </w:r>
    </w:p>
    <w:p>
      <w:r>
        <w:t xml:space="preserve">(4) Ausbildungsförderung wird nicht vorausgeleistet, soweit die Eltern bereit sind, Unterhalt entsprechend einer gemäß § 1612 Absatz 2 des Bürgerlichen Gesetzbuches getroffenen Bestimmung zu leisten.</w:t>
      </w:r>
    </w:p>
    <w:p>
      <w:r>
        <w:t xml:space="preserve">(5) Von der Anhörung der Eltern kann aus wichtigem Grund oder, wenn der Auszubildende in demselben Ausbildungsabschnitt für den vorhergehenden Bewilligungszeitraum Leistungen nach Absatz 1 oder 2 erhalten hat, abgesehen werden.</w:t>
      </w:r>
    </w:p>
    <w:p>
      <w:r>
        <w:rPr>
          <w:color w:val="555555"/>
          <w:sz w:val="17"/>
        </w:rPr>
        <w:t xml:space="preserve">Zitiervorschlag: § 36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