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BAföG — Freibeträge vom Vermögen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22.07.2022 (konsolidierte Textfassung, kein amtliches Inkrafttretensdatum)</w:t>
      </w:r>
    </w:p>
    <w:p>
      <w:r>
        <w:t xml:space="preserve">(1) Von dem Vermögen bleiben anrechnungsfrei</w:t>
      </w:r>
    </w:p>
    <w:p>
      <w:pPr>
        <w:ind w:left="420"/>
      </w:pPr>
      <w:r>
        <w:t xml:space="preserve">1. für Auszubildende, die das 30. Lebensjahr noch nicht vollendet haben, 15 000 Euro, für Auszubildende, die das 30. Lebensjahr vollendet haben, 45 000 Euro,</w:t>
      </w:r>
    </w:p>
    <w:p>
      <w:pPr>
        <w:ind w:left="420"/>
      </w:pPr>
      <w:r>
        <w:t xml:space="preserve">2. für den Ehegatten oder Lebenspartner des Auszubildenden 2 300 Euro,</w:t>
      </w:r>
    </w:p>
    <w:p>
      <w:pPr>
        <w:ind w:left="420"/>
      </w:pPr>
      <w:r>
        <w:t xml:space="preserve">3. für jedes Kind des Auszubildenden 2 300 Euro.</w:t>
      </w:r>
    </w:p>
    <w:p>
      <w:r>
        <w:t xml:space="preserve">Maßgebend sind die Verhältnisse im Zeitpunkt der Antragstellung.</w:t>
      </w:r>
    </w:p>
    <w:p>
      <w:r>
        <w:t xml:space="preserve">(2) (weggefallen)</w:t>
      </w:r>
    </w:p>
    <w:p>
      <w:r>
        <w:t xml:space="preserve">(3) Zur Vermeidung unbilliger Härten kann ein weiterer Teil des Vermögens anrechnungsfrei bleiben.</w:t>
      </w:r>
    </w:p>
    <w:p>
      <w:r>
        <w:rPr>
          <w:color w:val="555555"/>
          <w:sz w:val="17"/>
        </w:rPr>
        <w:t xml:space="preserve">Zitiervorschlag: § 29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