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BAY_2210_2_5_4_WFK (Bayern) — Kuratorium</w:t>
      </w:r>
    </w:p>
    <w:p>
      <w:r>
        <w:rPr>
          <w:color w:val="555555"/>
          <w:sz w:val="18"/>
        </w:rPr>
        <w:t xml:space="preserve">Verordnung über das Bayerische Forschungszentrum für Wissensbasierte Systeme</w:t>
      </w:r>
    </w:p>
    <w:p>
      <w:r>
        <w:rPr>
          <w:color w:val="555555"/>
          <w:sz w:val="18"/>
        </w:rPr>
        <w:t xml:space="preserve">Landesrecht Bayern</w:t>
      </w:r>
    </w:p>
    <w:p>
      <w:r>
        <w:rPr>
          <w:color w:val="555555"/>
          <w:sz w:val="18"/>
        </w:rPr>
        <w:t xml:space="preserve">Stand: 25.08.2026 (konsolidierte Textfassung, kein amtliches Inkrafttretensdatum)</w:t>
      </w:r>
    </w:p>
    <w:p>
      <w:r>
        <w:t xml:space="preserve">(1) Das Kuratorium besteht aus</w:t>
      </w:r>
    </w:p>
    <w:p>
      <w:r>
        <w:t xml:space="preserve">1. den Präsidenten der Trägeruniversitäten,</w:t>
      </w:r>
    </w:p>
    <w:p>
      <w:r>
        <w:t xml:space="preserve">2. je einem Vertreter der Staatsministerien für Wissenschaft und Kunst sowie für Wirtschaft, Landesentwicklung und Energie,</w:t>
      </w:r>
    </w:p>
    <w:p>
      <w:r>
        <w:t xml:space="preserve">3. fünf weiteren Mitgliedern, die gemeinsam von den Trägeruniversitäten vorgeschlagen werden; darunter sollen sich Wissenschaftler der Forschungszentren für wissensbasierte Systeme in Kaiserslautern/Saarbrücken und Ulm befinden, falls auch Angehörige des Forschungszentrums in den Gremien des auswärtigen Forschungszentrums berücksichtigt werden,</w:t>
      </w:r>
    </w:p>
    <w:p>
      <w:r>
        <w:t xml:space="preserve">4. zehn weiteren Mitgliedern, die vom Förderkreis vorgeschlagen werden.</w:t>
      </w:r>
    </w:p>
    <w:p>
      <w:r>
        <w:t xml:space="preserve">Die in Nr. 2 bis 4 genannten Mitglieder werden vom Staatsministerium für Wissenschaft und Kunst für die Dauer von drei Jahren bestellt.</w:t>
      </w:r>
    </w:p>
    <w:p>
      <w:r>
        <w:t xml:space="preserve">(2) Das Kuratorium wählt aus seiner Mitte einen Vorsitzenden und den Stellvertreter des Vorsitzenden. Der Vorsitzende beruft die Sitzungen des Kuratoriums ein. Das Kuratorium tritt bei Bedarf, mindestens jedoch einmal im Jahr, zusammen. Auf Verlangen von acht Mitgliedern des Kuratoriums oder auf Bitte des Direktoriums ist der Vorsitzende verpflichtet, eine Sitzung des Kuratoriums einzuberufen. Das Kuratorium entscheidet mit der Mehrheit der abgegebenen Stimmen; bei Stimmengleichheit gibt die Stimme des Vorsitzenden den Ausschlag.</w:t>
      </w:r>
    </w:p>
    <w:p>
      <w:r>
        <w:t xml:space="preserve">(3) Zu den Sitzungen des Kuratoriums werden die Mitglieder des Direktoriums und die Leiter der Forschungsgruppen eingeladen.</w:t>
      </w:r>
    </w:p>
    <w:p>
      <w:r>
        <w:rPr>
          <w:color w:val="555555"/>
          <w:sz w:val="17"/>
        </w:rPr>
        <w:t xml:space="preserve">Zitiervorschlag: § 7 BAY_2210_2_5_4_WFK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https://recht.nulegal.eu/gesetze/BAY_2210_2_5_4_WFK/7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BAY_2210_2_5_4_WFK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