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BAVSitzBek</w:t>
      </w:r>
    </w:p>
    <w:p>
      <w:r>
        <w:rPr>
          <w:color w:val="555555"/>
          <w:sz w:val="18"/>
        </w:rPr>
        <w:t xml:space="preserve">Bekanntmachung über den Dienstsitz des Bundesaufsichtsamtes für das Versicherungswesen</w:t>
      </w:r>
    </w:p>
    <w:p>
      <w:r>
        <w:rPr>
          <w:color w:val="555555"/>
          <w:sz w:val="18"/>
        </w:rPr>
        <w:t xml:space="preserve">Stand: 10.06.2019 (konsolidierte Textfassung, kein amtliches Inkrafttretensdatum)</w:t>
      </w:r>
    </w:p>
    <w:p>
      <w:r>
        <w:t xml:space="preserve">Das Bundesministerium der Finanzen gibt gemäß § 9 Nr. 3 des Berlin/Bonn-Gesetzes vom 26. April 1994 (BGBl. I S. 918), der durch Artikel 1 der Verordnung vom 21. September 1997 (BGBl. I S. 2390) geändert worden ist, in Verbindung mit der Bekanntmachung des Bundeskanzlers über die Sitzentscheidung der Bundesregierung vom 22. Juli 1999 (BGBl. I S. 1725) bekannt: Das Bundesaufsichtsamt für das Versicherungswesen hat mit Wirkung vom 30. Oktober 2000 seinen Sitz von Berlin nach Bonn verlegt. Damit wird die im Gesetz über die Errichtung eines Bundesaufsichtsamtes für das Versicherungswesen in der im Bundesgesetzblatt Teil III, Gliederungsnummer 7630-1, veröffentlichten bereinigten Fassung, zuletzt geändert durch Artikel 10 des Gesetzes vom 29. April 1997 (BGBl. I S. 968), getroffene Sitzentscheidung vollzogen. Nach dem Umzug gelten folgende Postanschrift, Telefon- und Fax-Nummern:</w:t>
      </w:r>
    </w:p>
    <w:p>
      <w:r>
        <w:rPr>
          <w:rFonts w:ascii="Courier New" w:hAnsi="Courier New"/>
          <w:sz w:val="17"/>
        </w:rPr>
        <w:t xml:space="preserve">Bundesaufsichtsamt</w:t>
      </w:r>
    </w:p>
    <w:p>
      <w:r>
        <w:rPr>
          <w:rFonts w:ascii="Courier New" w:hAnsi="Courier New"/>
          <w:sz w:val="17"/>
        </w:rPr>
        <w:t xml:space="preserve">für das Versicherungswesen</w:t>
      </w:r>
    </w:p>
    <w:p>
      <w:r>
        <w:rPr>
          <w:rFonts w:ascii="Courier New" w:hAnsi="Courier New"/>
          <w:sz w:val="17"/>
        </w:rPr>
        <w:t xml:space="preserve">Graurheindorfer Straße 108</w:t>
      </w:r>
    </w:p>
    <w:p>
      <w:r>
        <w:rPr>
          <w:rFonts w:ascii="Courier New" w:hAnsi="Courier New"/>
          <w:sz w:val="17"/>
        </w:rPr>
        <w:t xml:space="preserve">53117 Bonn</w:t>
      </w:r>
    </w:p>
    <w:p>
      <w:r>
        <w:rPr>
          <w:rFonts w:ascii="Courier New" w:hAnsi="Courier New"/>
          <w:sz w:val="17"/>
        </w:rPr>
        <w:t xml:space="preserve">Telefon:    0228/422-80</w:t>
      </w:r>
    </w:p>
    <w:p>
      <w:r>
        <w:rPr>
          <w:rFonts w:ascii="Courier New" w:hAnsi="Courier New"/>
          <w:sz w:val="17"/>
        </w:rPr>
        <w:t xml:space="preserve">Fax:    0228/422-7494.</w:t>
      </w:r>
    </w:p>
    <w:p>
      <w:r>
        <w:rPr>
          <w:color w:val="555555"/>
          <w:sz w:val="17"/>
        </w:rPr>
        <w:t xml:space="preserve">Zitiervorschlag: (XXXX) BAVSitzBek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https://recht.nulegal.eu/gesetze/BAVSitzBek/(xxxx)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