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BAVBVO</w:t>
      </w:r>
    </w:p>
    <w:p>
      <w:r>
        <w:rPr>
          <w:color w:val="555555"/>
          <w:sz w:val="18"/>
        </w:rPr>
        <w:t xml:space="preserve">Berufsausbildungsvorbereitungs-Bescheinigungsverordnung</w:t>
      </w:r>
    </w:p>
    <w:p>
      <w:r>
        <w:rPr>
          <w:color w:val="555555"/>
          <w:sz w:val="18"/>
        </w:rPr>
        <w:t xml:space="preserve">Stand: 10.06.2019 (konsolidierte Textfassung, kein amtliches Inkrafttretensdatum)</w:t>
      </w:r>
    </w:p>
    <w:p>
      <w:r>
        <w:t xml:space="preserve">Auf Grund des § 51 Abs. 2 Satz 2 in Verbindung mit Satz 1 und Absatz 1 sowie mit § 50 Abs. 2 des Berufsbildungsgesetzes vom 14. August 1969 (BGBl. I S. 1112), die durch Artikel 9 des Gesetzes vom 23. Dezember 2002 (BGBl. I S. 4621) eingefügt worden sind, verordnet das Bundesministerium für Bildung und Forschung nach Anhörung des Ständigen Ausschusses des Bundesinstituts für Berufsbildung im Einvernehmen mit dem Bundesministerium des Innern, dem Bundesministerium der Justiz, dem Bundesministerium für Wirtschaft und Arbeit, dem Bundesministerium für Verbraucherschutz, Ernährung und Landwirtschaft, dem Bundesministerium für Gesundheit und Soziale Sicherung, dem Bundesministerium für Verkehr, Bau- und Wohnungswesen und dem Bundesministerium für Umwelt, Naturschutz und Reaktorsicherheit:</w:t>
      </w:r>
    </w:p>
    <w:p>
      <w:r>
        <w:rPr>
          <w:color w:val="555555"/>
          <w:sz w:val="17"/>
        </w:rPr>
        <w:t xml:space="preserve">Zitiervorschlag: Eingangsformel BAVBVO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https://recht.nulegal.eu/gesetze/BAVBVO/eingangsformel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