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BASPOErmV — Zuständigkeit für den Erlass von Prüfungsordnungen</w:t>
      </w:r>
    </w:p>
    <w:p>
      <w:r>
        <w:rPr>
          <w:color w:val="555555"/>
          <w:sz w:val="18"/>
        </w:rPr>
        <w:t xml:space="preserve">BAS-Prüfungsordnungsermächtigungsverordnung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Das Bundesamt für Soziale Sicherung als zuständige Stelle im Bereich des öffentlichen Dienstes für die Aus- und Fortbildung in der Sozialversicherung nach § 73 Absatz 1 des Berufsbildungsgesetzes wird ermächtigt, innerhalb seines Aufgabenbereichs Prüfungsordnungen durch Rechtsverordnung nach Maßgabe des § 47 Absatz 3 Satz 1 und des § 56 Absatz 1 Satz 2 in Verbindung mit § 47 Absatz 3 Satz 1 des Berufsbildungsgesetzes nach Genehmigung durch das Bundesministerium für Arbeit und Soziales zu erlassen.</w:t>
      </w:r>
    </w:p>
    <w:p>
      <w:r>
        <w:rPr>
          <w:color w:val="555555"/>
          <w:sz w:val="17"/>
        </w:rPr>
        <w:t xml:space="preserve">Zitiervorschlag: § 1 BASPOErmV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https://recht.nulegal.eu/gesetze/BASPOErmV/1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