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BASIG</w:t>
      </w:r>
    </w:p>
    <w:p>
      <w:r>
        <w:rPr>
          <w:color w:val="555555"/>
          <w:sz w:val="18"/>
        </w:rPr>
        <w:t xml:space="preserve">Gesetz über das Bundesinstitut für Impfstoffe und biomedizinische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