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BAProVFFPrV — (zu den §§ 14 und 15) Bewertungsmaßstab und -schlüssel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378, S. 9 - 10)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