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BAProNotFPrV — Zulassungsvoraussetzungen</w:t>
      </w:r>
    </w:p>
    <w:p>
      <w:r>
        <w:rPr>
          <w:color w:val="555555"/>
          <w:sz w:val="18"/>
        </w:rPr>
        <w:t xml:space="preserve">Bachelor-Professional-Notariat-Fortbildungsprüfungsverordnung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Zur Prüfung ist zuzulassen, wer Folgendes nachweist:</w:t>
      </w:r>
    </w:p>
    <w:p>
      <w:pPr>
        <w:ind w:left="420"/>
      </w:pPr>
      <w:r>
        <w:t xml:space="preserve">1. eine erfolgreich abgelegte Prüfung zum Geprüften Berufsspezialisten für das Notariat oder zur Geprüften Berufsspezialistin für das Notariat,</w:t>
      </w:r>
    </w:p>
    <w:p>
      <w:pPr>
        <w:ind w:left="420"/>
      </w:pPr>
      <w:r>
        <w:t xml:space="preserve">2. eine erfolgreich abgelegte Abschlussprüfung zum Notarfachangestellten oder zur Notarfachangestellten oder zum Rechtsanwalts- und Notarfachangestellten oder zur Rechtsanwalts- und Notarfachangestellten,</w:t>
      </w:r>
    </w:p>
    <w:p>
      <w:pPr>
        <w:ind w:left="420"/>
      </w:pPr>
      <w:r>
        <w:t xml:space="preserve">3. eine erfolgreich abgelegte Abschlussprüfung zum Rechtsanwaltsfachangestellten oder zur Rechtsanwaltsfachangestellten oder zum Patentanwaltsfachangestellten oder zur Patentanwaltsfachangestellten und eine auf die jeweilige Berufsausbildung folgende mindestens einjährige Berufspraxis,</w:t>
      </w:r>
    </w:p>
    <w:p>
      <w:pPr>
        <w:ind w:left="420"/>
      </w:pPr>
      <w:r>
        <w:t xml:space="preserve">4. eine erfolgreich abgelegte Abschlussprüfung in einem anderen anerkannten Ausbildungsberuf mit einer Berufsausbildungsdauer von drei Jahren und eine auf die Berufsausbildung folgende mindestens zweijährige Berufspraxis,</w:t>
      </w:r>
    </w:p>
    <w:p>
      <w:pPr>
        <w:ind w:left="420"/>
      </w:pPr>
      <w:r>
        <w:t xml:space="preserve">5. eine erfolgreich abgelegte Abschlussprüfung in einem anerkannten Ausbildungsberuf mit einer Berufsausbildungsdauer von zwei Jahren und eine auf die Berufsausbildung folgende mindestens dreijährige Berufspraxis,</w:t>
      </w:r>
    </w:p>
    <w:p>
      <w:pPr>
        <w:ind w:left="420"/>
      </w:pPr>
      <w:r>
        <w:t xml:space="preserve">6. den Erwerb von mindestens 90 Leistungspunkten nach dem Europäischen System zur Übertragung und Akkumulierung von Studienleistungen in einem fachverwandten Studium sowie eine darauffolgende mindestens zweijährige Berufspraxis oder</w:t>
      </w:r>
    </w:p>
    <w:p>
      <w:pPr>
        <w:ind w:left="420"/>
      </w:pPr>
      <w:r>
        <w:t xml:space="preserve">7. eine mindestens fünfjährige Berufspraxis.</w:t>
      </w:r>
    </w:p>
    <w:p>
      <w:r>
        <w:t xml:space="preserve">(2) Die Berufspraxis nach Absatz 1 Nummer 3 bis 7 muss wesentliche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nachweist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BAProNotFPrV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https://recht.nulegal.eu/gesetze/BAProNotFPrV/2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