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26i BAPostG — Sonstige Einnahmen</w:t>
      </w:r>
    </w:p>
    <w:p>
      <w:r>
        <w:rPr>
          <w:color w:val="555555"/>
          <w:sz w:val="18"/>
        </w:rPr>
        <w:t xml:space="preserve">Bundesanstalt-Post-Gesetz</w:t>
      </w:r>
    </w:p>
    <w:p>
      <w:r>
        <w:rPr>
          <w:color w:val="555555"/>
          <w:sz w:val="18"/>
        </w:rPr>
        <w:t xml:space="preserve">Stand: 10.06.2019 (konsolidierte Textfassung, kein amtliches Inkrafttretensdatum)</w:t>
      </w:r>
    </w:p>
    <w:p>
      <w:r>
        <w:t xml:space="preserve">(1) Die Beihilfepauschale für die Mitglieder der Gruppe A der Postbeamtenkrankenkasse und der Zuschuss der Postnachfolgeunternehmen im Sinne des § 69 der Satzung der Postbeamtenkrankenkasse (§ 26g Abs. 1) in der am Tage des Inkrafttretens des Artikels 1 dieses Gesetzes geltenden Fassung werden nach den am Tage vor dem Inkrafttreten des Artikels 1 dieses Gesetzes geltenden Grundsätzen ermittelt.</w:t>
      </w:r>
    </w:p>
    <w:p>
      <w:r>
        <w:t xml:space="preserve">(2) Ausgaben für Mitglieder, die der Berufsgenossenschaft Verkehrswirtschaft Post-Logistik Telekommunikation, der Museumsstiftung Post und Telekommunikation und der Bundesrepublik Deutschland mit Ausnahme der Bundesanstalt zuzurechnen sind, werden von diesen getragen, soweit sie nicht durch Beiträge nach § 26g gedeckt sind. Die Berufsgenossenschaft Verkehrswirtschaft Post-Logistik Telekommunikation, die Museumsstiftung Post und Telekommunikation und die Bundesrepublik Deutschland können ihre Verpflichtungen dadurch ablösen, dass sie einen dem ihnen zuzurechnenden Mitgliederbestand in der Grundversicherung entsprechenden Betrag in den nach § 26h Abs. 1 Satz 1 zu bildenden Ausgleichsfonds zahlen. § 26h Abs. 1 Satz 2 gilt entsprechend.</w:t>
      </w:r>
    </w:p>
    <w:p>
      <w:r>
        <w:rPr>
          <w:color w:val="555555"/>
          <w:sz w:val="17"/>
        </w:rPr>
        <w:t xml:space="preserve">Zitiervorschlag: § 26i BAPostG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https://recht.nulegal.eu/gesetze/BAPostG/26i</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