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BAPostG — Ausübung der dienstrechtlichen Befugnisse bei Versorgungsempfängerinnen und Versorgungsempfängern aus dem Bereich der früheren Deutschen Bundespost</w:t>
      </w:r>
    </w:p>
    <w:p>
      <w:r>
        <w:rPr>
          <w:color w:val="555555"/>
          <w:sz w:val="18"/>
        </w:rPr>
        <w:t xml:space="preserve">Bundesanstalt-Post-Gesetz</w:t>
      </w:r>
    </w:p>
    <w:p>
      <w:r>
        <w:rPr>
          <w:color w:val="555555"/>
          <w:sz w:val="18"/>
        </w:rPr>
        <w:t xml:space="preserve">Stand: 09.04.2021 (konsolidierte Textfassung, kein amtliches Inkrafttretensdatum)</w:t>
      </w:r>
    </w:p>
    <w:p>
      <w:r>
        <w:t xml:space="preserve">(1) Die Bundesanstalt nimmt die dem Dienstherrn Bund obliegenden Aufgaben und Befugnisse gegenüber folgenden Personen wahr:</w:t>
      </w:r>
    </w:p>
    <w:p>
      <w:pPr>
        <w:ind w:left="420"/>
      </w:pPr>
      <w:r>
        <w:t xml:space="preserve">1. Ruhestandsbeamtinnen und Ruhestandsbeamten sowie Versorgungsempfängerinnen und Versorgungsempfängern</w:t>
      </w:r>
    </w:p>
    <w:p>
      <w:pPr>
        <w:ind w:left="780"/>
      </w:pPr>
      <w:r>
        <w:t xml:space="preserve">a) des ehemaligen Sondervermögens Deutsche Bundespost,</w:t>
      </w:r>
    </w:p>
    <w:p>
      <w:pPr>
        <w:ind w:left="780"/>
      </w:pPr>
      <w:r>
        <w:t xml:space="preserve">b) des ehemaligen Teilsondervermögens Deutsche Bundespost POSTDIENST,</w:t>
      </w:r>
    </w:p>
    <w:p>
      <w:pPr>
        <w:ind w:left="780"/>
      </w:pPr>
      <w:r>
        <w:t xml:space="preserve">c) des ehemaligen Teilsondervermögens Deutsche Bundespost POSTBANK und</w:t>
      </w:r>
    </w:p>
    <w:p>
      <w:pPr>
        <w:ind w:left="780"/>
      </w:pPr>
      <w:r>
        <w:t xml:space="preserve">d) des ehemaligen Teilsondervermögens Deutsche Bundespost TELEKOM,</w:t>
      </w:r>
    </w:p>
    <w:p>
      <w:pPr>
        <w:ind w:left="420"/>
      </w:pPr>
      <w:r>
        <w:t xml:space="preserve">2. Ruhestandsbeamtinnen und Ruhestandsbeamten, die zuletzt bei einem Postnachfolgeunternehmen beschäftigt waren,</w:t>
      </w:r>
    </w:p>
    <w:p>
      <w:pPr>
        <w:ind w:left="420"/>
      </w:pPr>
      <w:r>
        <w:t xml:space="preserve">2a. Versorgungsempfängerinnen und Versorgungsempfängern, die bei einem Postnachfolgeunternehmen beschäftigt sind oder zuletzt beschäftigt waren,</w:t>
      </w:r>
    </w:p>
    <w:p>
      <w:pPr>
        <w:ind w:left="420"/>
      </w:pPr>
      <w:r>
        <w:t xml:space="preserve">3. früheren Beschäftigten und Vorstandsmitgliedern der in den Nummern 1 und 2 genannten Unternehmen und Sondervermögen, denen aus einem öffentlich-rechtlichen Amtsverhältnis, einem nach § 47 Absatz 2 des Postverfassungsgesetzes geschlossenen Vertrag oder auf Grund des Dienstrechtlichen Kriegsfolgen-Abschlussgesetzes Ansprüche auf beamtenrechtlich ausgestaltete Versorgung zustehen,</w:t>
      </w:r>
    </w:p>
    <w:p>
      <w:pPr>
        <w:ind w:left="420"/>
      </w:pPr>
      <w:r>
        <w:t xml:space="preserve">4. früheren Beamtinnen und Beamten, die zuletzt bei einem Postnachfolgeunternehmen beschäftigt waren und denen Altersgeld gewährt wird, und</w:t>
      </w:r>
    </w:p>
    <w:p>
      <w:pPr>
        <w:ind w:left="420"/>
      </w:pPr>
      <w:r>
        <w:t xml:space="preserve">5. Hinterbliebenen der in den Nummern 1 bis 4 genannten Personen.</w:t>
      </w:r>
    </w:p>
    <w:p>
      <w:r>
        <w:t xml:space="preserve">Im Rahmen der Zuständigkeit nach Satz 1 vertritt die Präsidentin der Bundesanstalt oder der Präsident der Bundesanstalt die Bundesrepublik Deutschland gerichtlich und außergerichtlich.</w:t>
      </w:r>
    </w:p>
    <w:p>
      <w:r>
        <w:t xml:space="preserve">(2) Die Präsidentin oder der Präsident nimmt die Befugnisse der obersten Dienstbehörde und die Befugnisse der Dienstvorgesetzten oder des Dienstvorgesetzten wahr. Sie oder er nimmt darüber hinaus die Befugnisse der obersten Dienstbehörde nach § 49 Absatz 1 des Beamtenversorgungsgesetzes für die bei den Postnachfolgeunternehmen beschäftigten Beamtinnen und Beamten sowie die sich aus § 2 Absatz 1 Nummer 5 des Dienstrechtlichen Kriegsfolgen-Abschlussgesetzes und aus § 10 des Altersgeldgesetzes ergebenden Zuständigkeiten in Versorgungs- und Altersgeldangelegenheiten wahr.</w:t>
      </w:r>
    </w:p>
    <w:p>
      <w:r>
        <w:t xml:space="preserve">(3) Das Bundesministerium der Finanzen kann sich in Angelegenheiten nach Absatz 2 die Entscheidung vorbehalten oder die Entscheidung von seiner Zustimmung abhängig machen; auch kann es verbindliche Grundsätze für die Entscheidung aufstellen.</w:t>
      </w:r>
    </w:p>
    <w:p>
      <w:r>
        <w:rPr>
          <w:color w:val="555555"/>
          <w:sz w:val="17"/>
        </w:rPr>
        <w:t xml:space="preserve">Zitiervorschlag: § 15 BAPostG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https://recht.nulegal.eu/gesetze/BAPostG/15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