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BAHZVO (Nordrhein-Westfalen) — Information</w:t>
      </w:r>
    </w:p>
    <w:p>
      <w:r>
        <w:rPr>
          <w:color w:val="555555"/>
          <w:sz w:val="18"/>
        </w:rPr>
        <w:t xml:space="preserve">Bildungsausländerhochschulzugangsverordnung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Hochschulen stellen dem für die Hochschulen des Landes zuständigen Ministerium auf dessen Anforderung die folgenden Informationen zur Verfügung:</w:t>
      </w:r>
    </w:p>
    <w:p>
      <w:r>
        <w:t xml:space="preserve">1. Anzahl der Studierenden auf Grund bestandener Zugangsprüfung nach Studiengängen, sowie deren Alter, Geschlecht und Staatsangehörigkeit;</w:t>
      </w:r>
    </w:p>
    <w:p>
      <w:r>
        <w:t xml:space="preserve">2. abgelegte und bestandene Zugangsprüfungen nach Studiengängen;</w:t>
      </w:r>
    </w:p>
    <w:p>
      <w:r>
        <w:t xml:space="preserve">3. Studienerfolg der durch eine Zugangsprüfung qualifizierten Studierenden nach Studiengängen und</w:t>
      </w:r>
    </w:p>
    <w:p>
      <w:r>
        <w:t xml:space="preserve">4. die Hochschulordnungen gemäß § 45 Absatz 5 des Hochschulgesetzes, mit denen der Zugang und die Qualitätssicherungsmaßnahmen geregelt werden.</w:t>
      </w:r>
    </w:p>
    <w:p>
      <w:r>
        <w:rPr>
          <w:color w:val="555555"/>
          <w:sz w:val="17"/>
        </w:rPr>
        <w:t xml:space="preserve">Zitiervorschlag: § 8 BAHZVO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https://recht.nulegal.eu/gesetze/BAHZVO/8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