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BAG-JH (Nordrhein-Westfalen) — Zuständige Behörde</w:t>
      </w:r>
    </w:p>
    <w:p>
      <w:r>
        <w:rPr>
          <w:color w:val="555555"/>
          <w:sz w:val="18"/>
        </w:rPr>
        <w:t xml:space="preserve">Belastungsausgleichsgesetz Jugendhilfe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nach § 5 Konnexitätsausführungsgesetz vom 22. Juni 2004 (GV. NRW. S. 360) ist die oberste Landesjugendbehörde.</w:t>
      </w:r>
    </w:p>
    <w:p>
      <w:r>
        <w:rPr>
          <w:color w:val="555555"/>
          <w:sz w:val="17"/>
        </w:rPr>
        <w:t xml:space="preserve">Zitiervorschlag: § 2 BAG-JH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https://recht.nulegal.eu/gesetze/BAG-JH/2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