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BAG-G 9 (Nordrhein-Westfalen) — Inkrafttreten</w:t>
      </w:r>
    </w:p>
    <w:p>
      <w:r>
        <w:rPr>
          <w:color w:val="555555"/>
          <w:sz w:val="18"/>
        </w:rPr>
        <w:t xml:space="preserve">Belastungsausgleichsgesetz G 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August 2019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t xml:space="preserve">Die Ministerin für Schule und Bildung</w:t>
      </w:r>
    </w:p>
    <w:p>
      <w:r>
        <w:t xml:space="preserve">Die Ministerin für Heimat, Kommunales, Bau und Gleichstellung</w:t>
      </w:r>
    </w:p>
    <w:p>
      <w:r>
        <w:t xml:space="preserve">Die Ministerin für Kultur und Wissenschaft</w:t>
      </w:r>
    </w:p>
    <w:p>
      <w:r>
        <w:t xml:space="preserve">Hinweis:</w:t>
      </w:r>
    </w:p>
    <w:p>
      <w:r>
        <w:t xml:space="preserve">Vollzitat, starrer Verweis: „Belastungsausgleichsgesetz G 9 vom 2. Juli 2019 (GV. NRW. S. 319), das durch Gesetz vom 11. Februar 2025 (GV. NRW. S. 213) geändert worden ist,“</w:t>
      </w:r>
    </w:p>
    <w:p>
      <w:r>
        <w:rPr>
          <w:color w:val="555555"/>
          <w:sz w:val="17"/>
        </w:rPr>
        <w:t xml:space="preserve">Zitiervorschlag: § 4 BAG-G 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https://recht.nulegal.eu/gesetze/BAG-G%209/4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