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BAFlSBAÜbnG</w:t>
      </w:r>
    </w:p>
    <w:p>
      <w:r>
        <w:rPr>
          <w:color w:val="555555"/>
          <w:sz w:val="18"/>
        </w:rPr>
        <w:t xml:space="preserve">Gesetz zur Übernahme der Beamten und Arbeitnehmer der Bundesanstalt für Flugsicherung</w:t>
      </w:r>
    </w:p>
    <w:p>
      <w:r>
        <w:rPr>
          <w:color w:val="555555"/>
          <w:sz w:val="18"/>
        </w:rPr>
        <w:t xml:space="preserve">Stand: 10.06.2019 (konsolidierte Textfassung, kein amtliches Inkrafttretensdatum)</w:t>
      </w:r>
    </w:p>
    <w:p>
      <w:r>
        <w:t xml:space="preserve">Gegenüber den in § 1 Abs. 1 bezeichneten Beschäftigten hat die DFS Deutsche Flugsicherung GmbH Entscheidungs- und Weisungsbefugnisse im unmittelbaren Zusammenhang mit den Tätigkeiten einzelner Beschäftigter vor Ort, für deren Durchführung die DFS Deutsche Flugsicherung GmbH die Verantwortung trägt. Die Geschäftsführung und von dieser benannte Beschäftigte der DFS Deutsche Flugsicherung GmbH üben insoweit Vorgesetztenbefugnisse aus. Die Dienstvorgesetztenbefugnisse nach § 3 Abs. 2 Satz 1 des Bundesbeamtengesetzes liegen bei der Leiterin oder dem Leiter der Dienststelle Flugsicherung beim Luftfahrt-Bundesamt. Die DFS Deutsche Flugsicherung GmbH unterstützt die Leiterin oder den Leiter der Dienststelle Flugsicherung beim Luftfahrt-Bundesamt bei der Wahrnehmung der Dienstvorgesetztenbefugnisse. Dazu hat sie insbesondere alle notwendigen Auskünfte zu erteilen.</w:t>
      </w:r>
    </w:p>
    <w:p>
      <w:r>
        <w:rPr>
          <w:color w:val="555555"/>
          <w:sz w:val="17"/>
        </w:rPr>
        <w:t xml:space="preserve">Zitiervorschlag: § 5 BAFlSBAÜbnG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https://recht.nulegal.eu/gesetze/BAFlSBA%C3%9CbnG/5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