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4 BADV — (zu § 5) Anforderungen an eine Geschäftsordnung für den Nutzerausschuß</w:t>
      </w:r>
    </w:p>
    <w:p>
      <w:r>
        <w:rPr>
          <w:color w:val="555555"/>
          <w:sz w:val="18"/>
        </w:rPr>
        <w:t xml:space="preserve">Bodenabfertigungsdienst-Verordnung</w:t>
      </w:r>
    </w:p>
    <w:p>
      <w:r>
        <w:rPr>
          <w:color w:val="555555"/>
          <w:sz w:val="18"/>
        </w:rPr>
        <w:t xml:space="preserve">Stand: 10.06.2019 (konsolidierte Textfassung, kein amtliches Inkrafttretensdatum)</w:t>
      </w:r>
    </w:p>
    <w:p>
      <w:r>
        <w:t xml:space="preserve">Fundstelle des Originaltextes: BGBl. I 1997, 2892 - 2893 Die Geschäftsordnung, die sich der Nutzerausschuß eines Flugplatzes gemäß § 5 Abs. 1 zu geben hat, hat folgende Grundsätze zu beachten:</w:t>
      </w:r>
    </w:p>
    <w:p>
      <w:pPr>
        <w:ind w:left="780"/>
      </w:pPr>
      <w:r>
        <w:t xml:space="preserve">1. Aufgaben des Nutzerausschusses</w:t>
      </w:r>
    </w:p>
    <w:p>
      <w:pPr>
        <w:ind w:left="780"/>
      </w:pPr>
      <w:r>
        <w:t xml:space="preserve">1.1 Der Nutzerausschuß nimmt die ihm übertragenen Aufgaben gemäß der Bodenabfertigungsdienst-Verordnung wahr.</w:t>
      </w:r>
    </w:p>
    <w:p>
      <w:pPr>
        <w:ind w:left="780"/>
      </w:pPr>
      <w:r>
        <w:t xml:space="preserve">1.2 Die Angelegenheiten werden durch Beschlußfassung in einer Versammlung der Nutzer geregelt.</w:t>
      </w:r>
    </w:p>
    <w:p>
      <w:pPr>
        <w:ind w:left="780"/>
      </w:pPr>
      <w:r>
        <w:t xml:space="preserve">1.3 Kommt trotz ordnungsgemäßer Zuleitung einer Beschlußvorlage an den Nutzerausschuß kein Beschluß zustande, gilt dies als Zustimmung zur Beschlußvorlage.</w:t>
      </w:r>
    </w:p>
    <w:p>
      <w:pPr>
        <w:ind w:left="780"/>
      </w:pPr>
      <w:r>
        <w:t xml:space="preserve">2. Mitglieder des Nutzerausschusses</w:t>
      </w:r>
    </w:p>
    <w:p>
      <w:pPr>
        <w:ind w:left="780"/>
      </w:pPr>
      <w:r>
        <w:t xml:space="preserve">2.1 Mitglied des Nutzerausschusses ist jeder Nutzer, der gewerbsmäßig Fluggäste, Post oder Fracht auf dem Luftweg von oder zu diesem Flugplatz befördert.</w:t>
      </w:r>
    </w:p>
    <w:p>
      <w:pPr>
        <w:ind w:left="780"/>
      </w:pPr>
      <w:r>
        <w:t xml:space="preserve">2.2 Luftfahrtunternehmer gemäß 2.1, die ausschließlich Luftfahrzeuge mit unter 10 Tonnen Höchststartgewicht oder ohne Motorantrieb oder mit weniger als 20 Sitzplätzen betreiben oder die weniger als 10 Starts bzw. Landungen an diesem Flugplatz innerhalb der letzten abgeschlossenen Flugplanperiode aufweisen, können sich nur durch einen gemeinsamen Vertreter vertreten lassen. Dieser ist Mitglied des Nutzerausschusses.</w:t>
      </w:r>
    </w:p>
    <w:p>
      <w:pPr>
        <w:ind w:left="780"/>
      </w:pPr>
      <w:r>
        <w:t xml:space="preserve">2.3 Jedes Mitglied kann entscheiden, ob es sich bei den Sitzungen des Ausschusses vertreten lassen möchte. Mit der Vertretung betraut werden können Mitglieder oder Luftfahrtorganisationen. Ein Vertreter darf nicht mehr als 49 vom Hundert der Stimmen auf sich vereinigen.</w:t>
      </w:r>
    </w:p>
    <w:p>
      <w:pPr>
        <w:ind w:left="780"/>
      </w:pPr>
      <w:r>
        <w:t xml:space="preserve">3. Organisation</w:t>
      </w:r>
    </w:p>
    <w:p>
      <w:pPr>
        <w:ind w:left="780"/>
      </w:pPr>
      <w:r>
        <w:t xml:space="preserve">3.1 Die Sitzungen des Nutzerausschusses werden vom Vorsitzenden bzw. im Verhinderungsfall von seinem Stellvertreter geleitet.</w:t>
      </w:r>
    </w:p>
    <w:p>
      <w:pPr>
        <w:ind w:left="780"/>
      </w:pPr>
      <w:r>
        <w:t xml:space="preserve">3.2 Der Vorsitzende und zwei Stellvertreter werden durch die Mitglieder aus ihrer Mitte für jeweils zwei Jahre gewählt. Sie vertreten den Nutzerausschuß gegenüber Dritten.Das Nähere regelt der Nutzerausschuß.</w:t>
      </w:r>
    </w:p>
    <w:p>
      <w:pPr>
        <w:ind w:left="780"/>
      </w:pPr>
      <w:r>
        <w:t xml:space="preserve">3.3 Verantwortlicher Organisator für die Durchführung der Sitzungen des Nutzerausschusses ist die Luftfahrtbehörde oder der Flugplatzunternehmer, soweit ihm die Luftfahrtbehörde diese Aufgaben übertragen hat.</w:t>
      </w:r>
    </w:p>
    <w:p>
      <w:pPr>
        <w:ind w:left="780"/>
      </w:pPr>
      <w:r>
        <w:t xml:space="preserve">3.4 Der Organisator ist zuständig für die Erstellung von Einladung und Tagesordnung, für die schriftliche oder elektronische Protokollierung der Sitzungen des Nutzerausschusses sowie für die Bereitstellung des Sitzungsraumes. Die Einladung zu den Sitzungen erfolgt schriftlich mit einer Frist von drei Wochen, es sei denn, der Vorsitzende hält eine kürzere Frist für geboten. Der Termin der Sitzung wird im Einvernehmen mit dem Vorsitzenden festgelegt. Die Niederschrift ist vom Leiter der Sitzung zu unterzeichnen.</w:t>
      </w:r>
    </w:p>
    <w:p>
      <w:pPr>
        <w:ind w:left="780"/>
      </w:pPr>
      <w:r>
        <w:t xml:space="preserve">3.5 Die Sitzung des Nutzerausschusses wird vom Organisator mindestens einmal im Jahr einberufen. Sie muß vom Organisator einberufen werden, wenn</w:t>
      </w:r>
    </w:p>
    <w:p>
      <w:pPr>
        <w:ind w:left="1140"/>
      </w:pPr>
      <w:r>
        <w:t xml:space="preserve">- die Mitwirkung des Nutzerausschusses gemäß 1.1 erforderlich ist oder</w:t>
      </w:r>
    </w:p>
    <w:p>
      <w:pPr>
        <w:ind w:left="1140"/>
      </w:pPr>
      <w:r>
        <w:t xml:space="preserve">- dies schriftlich oder elektronisch unter Angabe des Zwecks und der Gründe von mehr als einem Viertel der Mitglieder des Nutzerausschusses verlangt wird oder</w:t>
      </w:r>
    </w:p>
    <w:p>
      <w:pPr>
        <w:ind w:left="1140"/>
      </w:pPr>
      <w:r>
        <w:t xml:space="preserve">- der Vorsitzende aus anderen Gründen die Einberufung für erforderlich hält.</w:t>
      </w:r>
    </w:p>
    <w:p>
      <w:pPr>
        <w:ind w:left="780"/>
      </w:pPr>
      <w:r>
        <w:t xml:space="preserve">4. Beschlußfassung</w:t>
      </w:r>
    </w:p>
    <w:p>
      <w:pPr>
        <w:ind w:left="780"/>
      </w:pPr>
      <w:r>
        <w:t xml:space="preserve">4.1 Beschlüsse einschließlich Wahlen können nur gefaßt werden, wenn die geplante Beschlußfassung mit der Tagesordnung vorab bekanntgemacht worden ist.</w:t>
      </w:r>
    </w:p>
    <w:p>
      <w:pPr>
        <w:ind w:left="780"/>
      </w:pPr>
      <w:r>
        <w:t xml:space="preserve">4.2 Der Nutzerausschuß ist beschlußfähig, wenn mehr als die Hälfte seiner Mitglieder auf der Sitzung vertreten sind.</w:t>
      </w:r>
    </w:p>
    <w:p>
      <w:pPr>
        <w:ind w:left="780"/>
      </w:pPr>
      <w:r>
        <w:t xml:space="preserve">4.3 Ist Beschlußfähigkeit nicht gegeben, beruft der Vorsitzende eine neue Sitzung mit dem gleichen Gegenstand ein. Diese ist ohne Rücksicht auf die Zahl der erschienenen Mitglieder beschlußfähig.</w:t>
      </w:r>
    </w:p>
    <w:p>
      <w:pPr>
        <w:ind w:left="780"/>
      </w:pPr>
      <w:r>
        <w:t xml:space="preserve">4.4 Die Beschlußfassung zur Wahl des Vorsitzenden und seiner Stellvertreter sowie zur Geschäftsordnung erfolgt mit der Mehrheit der Stimmen der Mitglieder des Nutzerausschusses. Änderungen der Geschäftsordnung bedürfen der Zustimmung von zwei Dritteln der Mitglieder. Bei einer Entscheidung über die Geschäftsordnung ist eine Vertretung mit Ausnahme der Vertretung gemäß 2.2 nicht zulässig.</w:t>
      </w:r>
    </w:p>
    <w:p>
      <w:pPr>
        <w:ind w:left="780"/>
      </w:pPr>
      <w:r>
        <w:t xml:space="preserve">4.5 Alle anderen Beschlüsse werden aufgrund von Stimmrechten, deren Gewichtung sich am Anteil des entsprechenden Nutzers am Gesamtverkehrsaufkommen der letzten abgeschlossenen Flugbahnperiode dieses Flugplatzes orientiert, gefaßt. Ein einzelner Nutzer oder ein Mitglied gemäß 2.2 darf dabei nicht mehr als 49 vom Hundert der Stimmenanteile auf sich vereinigen.Das Nähere regelt der Nutzerausschuß.</w:t>
      </w:r>
    </w:p>
    <w:p>
      <w:pPr>
        <w:ind w:left="780"/>
      </w:pPr>
      <w:r>
        <w:t xml:space="preserve">5. Kosten</w:t>
      </w:r>
    </w:p>
    <w:p>
      <w:pPr>
        <w:ind w:left="780"/>
      </w:pPr>
      <w:r>
        <w:t xml:space="preserve">5.1 Jedes Mitglied trägt seine Kosten selbst. Die Auslagen für Organisation, Vorlagen und Abwicklung werden auf die Mitglieder umgelegt.Das Nähere zum Umlageverfahren regelt der Nutzerausschuß.</w:t>
      </w:r>
    </w:p>
    <w:p>
      <w:pPr>
        <w:ind w:left="780"/>
      </w:pPr>
      <w:r>
        <w:t xml:space="preserve">6. Nutzerausschüsse bei kleineren FlugplätzenDie zuständigen Luftfahrtbehörden können für Flugplätze mit weniger als 2 Millionen Fluggästen im Jahr vereinfachte Regelungen treffen, mit denen die Rechte der Nutzer auf andere Weise sichergestellt werden. Diese Regelungen müssen dem Sinn der Bodenabfertigungsdienst-Verordnung und der vorstehenden Anforderungen an eine Geschäftsordnung entsprechen.</w:t>
      </w:r>
    </w:p>
    <w:p>
      <w:r>
        <w:rPr>
          <w:color w:val="555555"/>
          <w:sz w:val="17"/>
        </w:rPr>
        <w:t xml:space="preserve">Zitiervorschlag: Anlage 4 BADV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https://recht.nulegal.eu/gesetze/BADV/anlage-4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