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 BüchsMstrV — Berufsbild</w:t>
      </w:r>
    </w:p>
    <w:p>
      <w:r>
        <w:rPr>
          <w:color w:val="555555"/>
          <w:sz w:val="18"/>
        </w:rPr>
        <w:t xml:space="preserve">Büchsenmachermeisterverordnung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(1) Dem Büchsenmacher-Handwerk sind folgende Tätigkeiten zuzurechnen:</w:t>
      </w:r>
    </w:p>
    <w:p>
      <w:pPr>
        <w:ind w:left="420"/>
      </w:pPr>
      <w:r>
        <w:t xml:space="preserve">1. Entwurf und Anfertigung von Waffenteilen sowie deren Zusammenbau zu Schußwaffen insbesondere für Jagd und Sport,</w:t>
      </w:r>
    </w:p>
    <w:p>
      <w:pPr>
        <w:ind w:left="420"/>
      </w:pPr>
      <w:r>
        <w:t xml:space="preserve">2. Instandhaltung, Instandsetzung, Wartung und Einschießen von Schußwaffen,</w:t>
      </w:r>
    </w:p>
    <w:p>
      <w:pPr>
        <w:ind w:left="420"/>
      </w:pPr>
      <w:r>
        <w:t xml:space="preserve">3. Aufpassen von optischen Geräten.</w:t>
      </w:r>
    </w:p>
    <w:p>
      <w:r>
        <w:t xml:space="preserve">(2) Dem Büchsenmacher-Handwerk sind folgende Kenntnisse und Fertigkeiten zuzurechnen:</w:t>
      </w:r>
    </w:p>
    <w:p>
      <w:pPr>
        <w:ind w:left="420"/>
      </w:pPr>
      <w:r>
        <w:t xml:space="preserve">1. Kenntnisse der Mechanik einschließlich der Festigkeitslehre,</w:t>
      </w:r>
    </w:p>
    <w:p>
      <w:pPr>
        <w:ind w:left="420"/>
      </w:pPr>
      <w:r>
        <w:t xml:space="preserve">2. Kenntnisse der Maschinenelemente,</w:t>
      </w:r>
    </w:p>
    <w:p>
      <w:pPr>
        <w:ind w:left="420"/>
      </w:pPr>
      <w:r>
        <w:t xml:space="preserve">3. Kenntnisse über Optik,</w:t>
      </w:r>
    </w:p>
    <w:p>
      <w:pPr>
        <w:ind w:left="420"/>
      </w:pPr>
      <w:r>
        <w:t xml:space="preserve">4. Kenntnisse der Funktionsweise, des Aufbaus und des Einsatzes von Schußwaffen sowie von Wiederladegeräten und -komponenten,</w:t>
      </w:r>
    </w:p>
    <w:p>
      <w:pPr>
        <w:ind w:left="420"/>
      </w:pPr>
      <w:r>
        <w:t xml:space="preserve">5. Kenntnisse des Weich- und des Hartlötens,</w:t>
      </w:r>
    </w:p>
    <w:p>
      <w:pPr>
        <w:ind w:left="420"/>
      </w:pPr>
      <w:r>
        <w:t xml:space="preserve">6. Kenntnisse der Arten, Eigenschaften, Bezeichnungen, Verwendung, Verarbeitung und Prüfung der Werk- und Hilfsstoffe,</w:t>
      </w:r>
    </w:p>
    <w:p>
      <w:pPr>
        <w:ind w:left="420"/>
      </w:pPr>
      <w:r>
        <w:t xml:space="preserve">7. Kenntnisse der Oberflächenbehandlung und -gestaltung, insbesondere der Gravuren und Einlegearbeiten,</w:t>
      </w:r>
    </w:p>
    <w:p>
      <w:pPr>
        <w:ind w:left="420"/>
      </w:pPr>
      <w:r>
        <w:t xml:space="preserve">8. Kenntnisse der Innen-, Außen- und Zielballistik,</w:t>
      </w:r>
    </w:p>
    <w:p>
      <w:pPr>
        <w:ind w:left="420"/>
      </w:pPr>
      <w:r>
        <w:t xml:space="preserve">9. Kenntnisse der Waffenkunde, insbesondere der Jagd- und Sportwaffen und der Munitionsarten,</w:t>
      </w:r>
    </w:p>
    <w:p>
      <w:pPr>
        <w:ind w:left="420"/>
      </w:pPr>
      <w:r>
        <w:t xml:space="preserve">10. Kenntnisse des Jagd-, des Waffen- und des Sprengstoffrechts,</w:t>
      </w:r>
    </w:p>
    <w:p>
      <w:pPr>
        <w:ind w:left="420"/>
      </w:pPr>
      <w:r>
        <w:t xml:space="preserve">11. Kenntnisse der einschlägigen Vorschriften der Unfallverhütung, des Arbeitsschutzes und der Arbeitssicherheit sowie des Umweltschutzes, insbesondere des Immissionsschutzes,</w:t>
      </w:r>
    </w:p>
    <w:p>
      <w:pPr>
        <w:ind w:left="420"/>
      </w:pPr>
      <w:r>
        <w:t xml:space="preserve">12. Kenntnisse der einschlägigen technischen Normen und Richtlinien,</w:t>
      </w:r>
    </w:p>
    <w:p>
      <w:pPr>
        <w:ind w:left="420"/>
      </w:pPr>
      <w:r>
        <w:t xml:space="preserve">13. Anfertigen von Entwürfen, Skizzen und Zeichnungen,</w:t>
      </w:r>
    </w:p>
    <w:p>
      <w:pPr>
        <w:ind w:left="420"/>
      </w:pPr>
      <w:r>
        <w:t xml:space="preserve">14. Lesen von Explosionszeichnungen,</w:t>
      </w:r>
    </w:p>
    <w:p>
      <w:pPr>
        <w:ind w:left="420"/>
      </w:pPr>
      <w:r>
        <w:t xml:space="preserve">15. spanendes und spanloses Be- und Verarbeiten von Stahl, NE-Metall, Kunststoff, Holz, Horn und Elfenbein insbesondere durch Feilen, Sägen, Meißeln, Bohren, Biegen, Richten, Reiben, Schaben, Gewindeschneiden, Fräsen, Drehen, Schnitzen und Schmieden,</w:t>
      </w:r>
    </w:p>
    <w:p>
      <w:pPr>
        <w:ind w:left="420"/>
      </w:pPr>
      <w:r>
        <w:t xml:space="preserve">16. Behandeln von Oberflächen und Ausführen von Korrosionsschutzmaßnahmen insbesondere durch Schleifen, Polieren, Tauch- und Streichbrünieren,</w:t>
      </w:r>
    </w:p>
    <w:p>
      <w:pPr>
        <w:ind w:left="420"/>
      </w:pPr>
      <w:r>
        <w:t xml:space="preserve">17. Gefügebehandeln durch Glühen, Härten und Anlassen,</w:t>
      </w:r>
    </w:p>
    <w:p>
      <w:pPr>
        <w:ind w:left="420"/>
      </w:pPr>
      <w:r>
        <w:t xml:space="preserve">18. Herstellen von unlösbaren und lösbaren Verbindungen insbesondere durch Weich- und Hartlöten, Gasschweißen und Lichtbogenhandschweißen, Kleben, Nieten, Schrauben und Stiften,</w:t>
      </w:r>
    </w:p>
    <w:p>
      <w:pPr>
        <w:ind w:left="420"/>
      </w:pPr>
      <w:r>
        <w:t xml:space="preserve">19. Zusammenbauen, Inbetriebnehmen, Prüfen und Einstellen von Waffenteilen, Schußwaffen und optischen Geräten,</w:t>
      </w:r>
    </w:p>
    <w:p>
      <w:pPr>
        <w:ind w:left="420"/>
      </w:pPr>
      <w:r>
        <w:t xml:space="preserve">20. Vorbereiten und Einschießen von Schußwaffen,</w:t>
      </w:r>
    </w:p>
    <w:p>
      <w:pPr>
        <w:ind w:left="420"/>
      </w:pPr>
      <w:r>
        <w:t xml:space="preserve">21. Beraten des Kunden über die sichere Handhabung von Schußwaffen,</w:t>
      </w:r>
    </w:p>
    <w:p>
      <w:pPr>
        <w:ind w:left="420"/>
      </w:pPr>
      <w:r>
        <w:t xml:space="preserve">22. Instandhalten und Instandsetzen der Betriebseinrichtungen, insbesondere der Werkzeuge, Geräte und Maschinen.</w:t>
      </w:r>
    </w:p>
    <w:p>
      <w:r>
        <w:rPr>
          <w:color w:val="555555"/>
          <w:sz w:val="17"/>
        </w:rPr>
        <w:t xml:space="preserve">Zitiervorschlag: § 1 BüchsMstrV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https://recht.nulegal.eu/gesetze/B%C3%BCchsMstrV/1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