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BüPinAusbV — Inhalt</w:t>
      </w:r>
    </w:p>
    <w:p>
      <w:r>
        <w:rPr>
          <w:color w:val="555555"/>
          <w:sz w:val="18"/>
        </w:rPr>
        <w:t xml:space="preserve">Bürsten- und Pinselmacherausbildungsverordnung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BüPinAusbV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https://recht.nulegal.eu/gesetze/B%C3%BCPinAusbV/8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