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BüPinAusbV — Prüfungsbereich Produktionsauftrag</w:t>
      </w:r>
    </w:p>
    <w:p>
      <w:r>
        <w:rPr>
          <w:color w:val="555555"/>
          <w:sz w:val="18"/>
        </w:rPr>
        <w:t xml:space="preserve">Bürsten- und Pinselmacherausbildungsverordnung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Produktionsauftrag soll der Prüfling nachweisen, dass er in der Lage ist,</w:t>
      </w:r>
    </w:p>
    <w:p>
      <w:pPr>
        <w:ind w:left="420"/>
      </w:pPr>
      <w:r>
        <w:t xml:space="preserve">1. Arbeitsabläufe vorzubereiten,</w:t>
      </w:r>
    </w:p>
    <w:p>
      <w:pPr>
        <w:ind w:left="420"/>
      </w:pPr>
      <w:r>
        <w:t xml:space="preserve">2. Arbeitsaufgaben unter Anwendung betriebsspezifischer Software zu lösen,</w:t>
      </w:r>
    </w:p>
    <w:p>
      <w:pPr>
        <w:ind w:left="420"/>
      </w:pPr>
      <w:r>
        <w:t xml:space="preserve">3. Bürsten manuell durch Portionieren, Abwiegen, Einziehen, Ausputzen und Beschneiden herzustellen,</w:t>
      </w:r>
    </w:p>
    <w:p>
      <w:pPr>
        <w:ind w:left="420"/>
      </w:pPr>
      <w:r>
        <w:t xml:space="preserve">4. Bürsten maschinell herzustellen durch</w:t>
      </w:r>
    </w:p>
    <w:p>
      <w:pPr>
        <w:ind w:left="780"/>
      </w:pPr>
      <w:r>
        <w:t xml:space="preserve">a) Portionieren, Einstanzen, Ausputzen und Beschneiden oder</w:t>
      </w:r>
    </w:p>
    <w:p>
      <w:pPr>
        <w:ind w:left="780"/>
      </w:pPr>
      <w:r>
        <w:t xml:space="preserve">b) Portionieren, Drehen, Ausputzen und Beschneiden,</w:t>
      </w:r>
    </w:p>
    <w:p>
      <w:pPr>
        <w:ind w:left="420"/>
      </w:pPr>
      <w:r>
        <w:t xml:space="preserve">5. Pinsel manuell durch Portionieren, Abwiegen, Wegbinden, Formen, Einlagen-Einsetzen, Kitten, Ausputzen, Beschneiden und Stiele-Aufsetzen herzustellen,</w:t>
      </w:r>
    </w:p>
    <w:p>
      <w:pPr>
        <w:ind w:left="420"/>
      </w:pPr>
      <w:r>
        <w:t xml:space="preserve">6. Pinsel maschinell durch Abteilen, Einlagen-Einsetzen, Auf-Länge-Ziehen, Kitten sowie durch Aufsetzen und Aufpressen von Deckeln und Stielen herzustellen,</w:t>
      </w:r>
    </w:p>
    <w:p>
      <w:pPr>
        <w:ind w:left="420"/>
      </w:pPr>
      <w:r>
        <w:t xml:space="preserve">7. Bestückungsmaterialien auszuwählen und Mischungen zusammenzustellen,</w:t>
      </w:r>
    </w:p>
    <w:p>
      <w:pPr>
        <w:ind w:left="420"/>
      </w:pPr>
      <w:r>
        <w:t xml:space="preserve">8. Fertigungsabläufe zu steuern und zu kontrollieren,</w:t>
      </w:r>
    </w:p>
    <w:p>
      <w:pPr>
        <w:ind w:left="420"/>
      </w:pPr>
      <w:r>
        <w:t xml:space="preserve">9. Geräte und Maschinen zu kontrollieren, zu warten und instand zu halten,</w:t>
      </w:r>
    </w:p>
    <w:p>
      <w:pPr>
        <w:ind w:left="420"/>
      </w:pPr>
      <w:r>
        <w:t xml:space="preserve">10. den Zusammenhang zwischen dem Einsatz unterschiedlicher Werk- und Hilfsstoffe und den Produktionstechniken zu berücksichtigen,</w:t>
      </w:r>
    </w:p>
    <w:p>
      <w:pPr>
        <w:ind w:left="420"/>
      </w:pPr>
      <w:r>
        <w:t xml:space="preserve">11. Endkontrollen durchzuführen,</w:t>
      </w:r>
    </w:p>
    <w:p>
      <w:pPr>
        <w:ind w:left="420"/>
      </w:pPr>
      <w:r>
        <w:t xml:space="preserve">12. Störungen festzustellen und Maßnahmen zur Behebung zu ergreifen,</w:t>
      </w:r>
    </w:p>
    <w:p>
      <w:pPr>
        <w:ind w:left="420"/>
      </w:pPr>
      <w:r>
        <w:t xml:space="preserve">13. Arbeitszusammenhänge zu erkennen und die Qualität der Arbeitsergebnisse zu kontrollieren,</w:t>
      </w:r>
    </w:p>
    <w:p>
      <w:pPr>
        <w:ind w:left="420"/>
      </w:pPr>
      <w:r>
        <w:t xml:space="preserve">14. Maßnahmen zur Qualitätssicherung zu ergreifen und die Vorgehensweise zu begründen sowie</w:t>
      </w:r>
    </w:p>
    <w:p>
      <w:pPr>
        <w:ind w:left="420"/>
      </w:pPr>
      <w:r>
        <w:t xml:space="preserve">15. fachliche Hintergründe aufzuzeigen und die Vorgehensweise bei der Durchführung der Arbeitsaufgabe zu begründen.</w:t>
      </w:r>
    </w:p>
    <w:p>
      <w:r>
        <w:t xml:space="preserve">(2) Für den Nachweis nach Absatz 1 sind die folgenden Tätigkeiten zugrunde zu legen:</w:t>
      </w:r>
    </w:p>
    <w:p>
      <w:pPr>
        <w:ind w:left="420"/>
      </w:pPr>
      <w:r>
        <w:t xml:space="preserve">1. im Schwerpunkt Herstellen von Bürsten:</w:t>
      </w:r>
    </w:p>
    <w:p>
      <w:pPr>
        <w:ind w:left="780"/>
      </w:pPr>
      <w:r>
        <w:t xml:space="preserve">a) manuelles Fertigen von drei unterschiedlichen Bürstenarten mit jeweils zwei Bürsten gleicher Größe und</w:t>
      </w:r>
    </w:p>
    <w:p>
      <w:pPr>
        <w:ind w:left="780"/>
      </w:pPr>
      <w:r>
        <w:t xml:space="preserve">b) maschinelles Fertigen einer Bürstenart mit sechs Bürsten einer Größe oder</w:t>
      </w:r>
    </w:p>
    <w:p>
      <w:pPr>
        <w:ind w:left="420"/>
      </w:pPr>
      <w:r>
        <w:t xml:space="preserve">2. im Schwerpunkt Herstellen von Pinseln:</w:t>
      </w:r>
    </w:p>
    <w:p>
      <w:pPr>
        <w:ind w:left="780"/>
      </w:pPr>
      <w:r>
        <w:t xml:space="preserve">a) manuelles Fertigen von drei unterschiedlichen Pinselarten mit jeweils zwölf Pinseln unterschiedlicher Größe und</w:t>
      </w:r>
    </w:p>
    <w:p>
      <w:pPr>
        <w:ind w:left="780"/>
      </w:pPr>
      <w:r>
        <w:t xml:space="preserve">b) maschinelles Fertigen einer Pinselart mit zwölf Pinseln einer Größe.</w:t>
      </w:r>
    </w:p>
    <w:p>
      <w:r>
        <w:t xml:space="preserve">(3) Der Prüfling soll zwei Arbeitsaufgaben durchführen. Nach der Durchführung wird mit ihm zu jeder der beiden Arbeitsaufgaben ein auftragsbezogenes Fachgespräch geführt.</w:t>
      </w:r>
    </w:p>
    <w:p>
      <w:r>
        <w:t xml:space="preserve">(4) Die Prüfungszeit beträgt insgesamt acht Stunden. Die beiden auftragsbezogenen Fachgespräche dauern zusammen höchstens 20 Minuten.</w:t>
      </w:r>
    </w:p>
    <w:p>
      <w:r>
        <w:rPr>
          <w:color w:val="555555"/>
          <w:sz w:val="17"/>
        </w:rPr>
        <w:t xml:space="preserve">Zitiervorschlag: § 13 BüPinAusbV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https://recht.nulegal.eu/gesetze/B%C3%BCPinAusbV/13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