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BöttchMstrV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Böttchermeisterverordnung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Vorschriften der Meisterprüfungsverfahrensverordnung in der jeweils geltenden Fassung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BöttchMstrV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https://recht.nulegal.eu/gesetze/B%C3%B6ttchMstrV/13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