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BäAusbV 2004</w:t>
      </w:r>
    </w:p>
    <w:p>
      <w:r>
        <w:rPr>
          <w:color w:val="555555"/>
          <w:sz w:val="18"/>
        </w:rPr>
        <w:t xml:space="preserve">Verordnung über die Berufsausbildung zum Bäcker/zur Bäckerin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25 Abs. 1 in Verbindung mit Abs. 2 der Handwerksordnung in der Fassung der Bekanntmachung vom 24. September 1998 (BGBl. I S. 3074), der zuletzt durch Artikel 1 Nr. 26 des Gesetzes vom 24. Dezember 2003 (BGBl. I S. 2934) geändert worden ist, und § 25 Abs. 1 in Verbindung mit Abs. 2 Satz 1 des Berufsbildungsgesetzes vom 14. August 1969 (BGBl. I S. 1112), der zuletzt durch Artikel 184 Nr. 1 der Verordnung vom 25. November 2003 (BGBl. I S. 2304) geändert worden ist, jeweils in Verbindung mit Artikel 4 des Gesetzes vom 20. Juli 2000 (BGBl. I S. 1045), verordnet das Bundesministerium für Wirtschaft und Arbeit im Einvernehmen mit dem Bundesministerium für Bildung und Forschung:</w:t>
      </w:r>
    </w:p>
    <w:p>
      <w:r>
        <w:rPr>
          <w:color w:val="555555"/>
          <w:sz w:val="17"/>
        </w:rPr>
        <w:t xml:space="preserve">Zitiervorschlag: Eingangsformel BäAusbV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https://recht.nulegal.eu/gesetze/B%C3%A4AusbV%202004/eingangsformel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