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BÄO</w:t>
      </w:r>
    </w:p>
    <w:p>
      <w:r>
        <w:rPr>
          <w:color w:val="555555"/>
          <w:sz w:val="18"/>
        </w:rPr>
        <w:t xml:space="preserve">Bundesärzteordnung</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die Rücknahme oder das Ruhen der Approbation oder der Erlaubnis, die sofort vollziehbar oder unanfechtbar sind,</w:t>
      </w:r>
    </w:p>
    <w:p>
      <w:pPr>
        <w:ind w:left="420"/>
      </w:pPr>
      <w:r>
        <w:t xml:space="preserve">2. die sofort vollziehbare oder unanfechtbare Einschränkung der Ausübung des ärztlichen Berufs,</w:t>
      </w:r>
    </w:p>
    <w:p>
      <w:pPr>
        <w:ind w:left="420"/>
      </w:pPr>
      <w:r>
        <w:t xml:space="preserve">3. den Verzicht auf die Approbation oder die Erlaubnis,</w:t>
      </w:r>
    </w:p>
    <w:p>
      <w:pPr>
        <w:ind w:left="420"/>
      </w:pPr>
      <w:r>
        <w:t xml:space="preserve">4. das Verbot der Ausübung des ärztlichen Berufs durch unanfechtbare gerichtliche Entscheidung oder</w:t>
      </w:r>
    </w:p>
    <w:p>
      <w:pPr>
        <w:ind w:left="420"/>
      </w:pPr>
      <w:r>
        <w:t xml:space="preserve">5.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2 oder Nummer 4, nach Bekanntgabe einer Entscheidung nach Absatz 1 Nummer 5 oder nach einem Verzicht nach Absatz 1 Nummer 3.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Approbation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9a BÄO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https://recht.nulegal.eu/gesetze/B%C3%84O/9a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