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BÄO</w:t>
      </w:r>
    </w:p>
    <w:p>
      <w:r>
        <w:rPr>
          <w:color w:val="555555"/>
          <w:sz w:val="18"/>
        </w:rPr>
        <w:t xml:space="preserve">Bundesärzteordnung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die Approbation kann durch schriftliche Erklärung gegenüber der zuständigen Behörde verzichtet werden. Ein Verzicht, der unter einer Bedingung erklärt wird, ist unwirksam.</w:t>
      </w:r>
    </w:p>
    <w:p>
      <w:r>
        <w:rPr>
          <w:color w:val="555555"/>
          <w:sz w:val="17"/>
        </w:rPr>
        <w:t xml:space="preserve">Zitiervorschlag: § 9 BÄO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https://recht.nulegal.eu/gesetze/B%C3%84O/9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