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AwSV — Fachbetriebe; Zertifizierung von Fachbetrieben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Betriebe, die die in § 45 Absatz 1 genannten Tätigkeiten an den dort genannten Anlagen und Anlagenteilen ausführen, bedürfen der Zertifizierung als Fachbetrieb durch eine Sachverständigenorganisation oder eine Güte- und Überwachungsgemeinschaft. Die Zertifizierung kann auf bestimmte Tätigkeiten beschränkt werden. Sie ist auf einen Zeitraum von zwei Jahren zu befristen.</w:t>
      </w:r>
    </w:p>
    <w:p>
      <w:r>
        <w:t xml:space="preserve">(2) Eine Sachverständigenorganisation oder eine Güte- und Überwachungsgemeinschaft darf einen Betrieb nur als Fachbetrieb zertifizieren, wenn dieser Betrieb</w:t>
      </w:r>
    </w:p>
    <w:p>
      <w:pPr>
        <w:ind w:left="420"/>
      </w:pPr>
      <w:r>
        <w:t xml:space="preserve">1. über die Geräte und Ausrüstungsteile verfügt, durch die die Erfüllung der Anforderungen nach § 62 Absatz 1 und 2 des Wasserhaushaltsgesetzes und dieser Verordnung gewährleistet wird,</w:t>
      </w:r>
    </w:p>
    <w:p>
      <w:pPr>
        <w:ind w:left="420"/>
      </w:pPr>
      <w:r>
        <w:t xml:space="preserve">2. eine betrieblich verantwortliche Person bestellt hat mit</w:t>
      </w:r>
    </w:p>
    <w:p>
      <w:pPr>
        <w:ind w:left="780"/>
      </w:pPr>
      <w:r>
        <w:t xml:space="preserve">a) erfolgreich abgeschlossener Meisterprüfung in einem einschlägigen Handwerk, mit erfolgreichem Abschluss eines ingenieurwissenschaftlichen Studiums in einer für die ausgeübte Tätigkeit einschlägigen Fachrichtung oder mit einer geeigneten gleichwertigen Ausbildung,</w:t>
      </w:r>
    </w:p>
    <w:p>
      <w:pPr>
        <w:ind w:left="780"/>
      </w:pPr>
      <w:r>
        <w:t xml:space="preserve">b) mindestens zweijähriger Praxis in dem Tätigkeitsgebiet des Fachbetriebs und</w:t>
      </w:r>
    </w:p>
    <w:p>
      <w:pPr>
        <w:ind w:left="780"/>
      </w:pPr>
      <w:r>
        <w:t xml:space="preserve">c) ausreichenden Kenntnissen in den in Satz 2 genannten Bereichen, die in einer Prüfung nachgewiesen wurden,</w:t>
      </w:r>
    </w:p>
    <w:p>
      <w:pPr>
        <w:ind w:left="420"/>
      </w:pPr>
      <w:r>
        <w:t xml:space="preserve">3. nur Personal einsetzt, das über die erforderlichen Fähigkeiten für die vorgesehenen Tätigkeiten verfügt, beispielsweise auch an Schulungen von Herstellern zu einzusetzenden Produkten teilgenommen hat, und</w:t>
      </w:r>
    </w:p>
    <w:p>
      <w:pPr>
        <w:ind w:left="420"/>
      </w:pPr>
      <w:r>
        <w:t xml:space="preserve">4. Arbeitsbedingungen schafft, die eine ordnungsgemäße Ausführung der Tätigkeiten gewährleisten.</w:t>
      </w:r>
    </w:p>
    <w:p>
      <w:r>
        <w:t xml:space="preserve">Die Kenntnisse nach Satz 1 Nummer 2 Buchstabe c müssen Folgendes umfassen:</w:t>
      </w:r>
    </w:p>
    <w:p>
      <w:pPr>
        <w:ind w:left="420"/>
      </w:pPr>
      <w:r>
        <w:t xml:space="preserve">1. Aufbau und Funktionsweise der Anlagen sowie deren Gefährdungspotenzial,</w:t>
      </w:r>
    </w:p>
    <w:p>
      <w:pPr>
        <w:ind w:left="420"/>
      </w:pPr>
      <w:r>
        <w:t xml:space="preserve">2. Eigenschaften der Stoffe, mit denen in den Anlagen umgegangen wird, insbesondere hinsichtlich ihrer Wassergefährdung,</w:t>
      </w:r>
    </w:p>
    <w:p>
      <w:pPr>
        <w:ind w:left="420"/>
      </w:pPr>
      <w:r>
        <w:t xml:space="preserve">3. maßgebliche Vorschriften des Wasser-, Bau-, Betriebssicherheits-, Immissionsschutz- und Abfallrechts und</w:t>
      </w:r>
    </w:p>
    <w:p>
      <w:pPr>
        <w:ind w:left="420"/>
      </w:pPr>
      <w:r>
        <w:t xml:space="preserve">4. Anforderungen an das Verarbeiten von bestimmten Bauprodukten und Anlagenteilen.</w:t>
      </w:r>
    </w:p>
    <w:p>
      <w:r>
        <w:t xml:space="preserve">(3) Die Sachverständigenorganisation oder die Güte- und Überwachungsgemeinschaft stellt nach abgeschlossener Zertifizierung eine Urkunde über die Zertifizierung aus. Die Urkunde muss folgende Angaben enthalten:</w:t>
      </w:r>
    </w:p>
    <w:p>
      <w:pPr>
        <w:ind w:left="420"/>
      </w:pPr>
      <w:r>
        <w:t xml:space="preserve">1. Name und Anschrift des Fachbetriebs,</w:t>
      </w:r>
    </w:p>
    <w:p>
      <w:pPr>
        <w:ind w:left="420"/>
      </w:pPr>
      <w:r>
        <w:t xml:space="preserve">2. Name und Anschrift der Sachverständigenorganisation oder der Güte- und Überwachungsgemeinschaft, die den Betrieb zertifiziert hat,</w:t>
      </w:r>
    </w:p>
    <w:p>
      <w:pPr>
        <w:ind w:left="420"/>
      </w:pPr>
      <w:r>
        <w:t xml:space="preserve">3. eine Beschreibung des Tätigkeitsbereichs des Fachbetriebs sowie</w:t>
      </w:r>
    </w:p>
    <w:p>
      <w:pPr>
        <w:ind w:left="420"/>
      </w:pPr>
      <w:r>
        <w:t xml:space="preserve">4. die Geltungsdauer der Zertifizierung.</w:t>
      </w:r>
    </w:p>
    <w:p>
      <w:r>
        <w:t xml:space="preserve">(4) Als Fachbetrieb gilt auch, wer die Anforderungen nach Absatz 2 erfüllt und berechtigt ist, in einem anderen Mitgliedstaat der Europäischen Union oder in einem anderen Vertragsstaat des Abkommens über den Europäischen Wirtschaftsraum Tätigkeiten durchzuführen, die in der Bundesrepublik Deutschland nach § 45 Fachbetrieben vorbehalten sind, sofern der Betrieb in dem anderen Staat einer gleichwertigen Überwachung unterliegt.</w:t>
      </w:r>
    </w:p>
    <w:p>
      <w:r>
        <w:rPr>
          <w:color w:val="555555"/>
          <w:sz w:val="17"/>
        </w:rPr>
        <w:t xml:space="preserve">Zitiervorschlag: § 62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