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AutomAusbV — Ausbildungsplan</w:t>
      </w:r>
    </w:p>
    <w:p>
      <w:r>
        <w:rPr>
          <w:color w:val="555555"/>
          <w:sz w:val="18"/>
        </w:rPr>
        <w:t xml:space="preserve">Automatenfachmannausbildungsverordnung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AutomAusbV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https://recht.nulegal.eu/gesetze/AutomAusbV/5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