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AutomAusbV — Prüfungsbereich Netzwerke und Elektrotechnik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Netzwerke und Elektrotechnik soll der Prüfling nachweisen, dass er in der Lage ist,</w:t>
      </w:r>
    </w:p>
    <w:p>
      <w:pPr>
        <w:ind w:left="420"/>
      </w:pPr>
      <w:r>
        <w:t xml:space="preserve">1. mit Schaltplänen, Funktions-, Aufbau- und Anschlussplänen zu arbeiten,</w:t>
      </w:r>
    </w:p>
    <w:p>
      <w:pPr>
        <w:ind w:left="420"/>
      </w:pPr>
      <w:r>
        <w:t xml:space="preserve">2. Automaten in informationstechnische Systeme einzubinden und deren Vernetzung darzustellen,</w:t>
      </w:r>
    </w:p>
    <w:p>
      <w:pPr>
        <w:ind w:left="420"/>
      </w:pPr>
      <w:r>
        <w:t xml:space="preserve">3. Prüf- und Messdaten zu erfassen und auszuwerten und</w:t>
      </w:r>
    </w:p>
    <w:p>
      <w:pPr>
        <w:ind w:left="420"/>
      </w:pPr>
      <w:r>
        <w:t xml:space="preserve">4. einschlägige Bestimmungen des Verbandes der Elektrotechnik Elektronik Informationstechnik e. V. (VDE)[1] und Unfallverhütungsvorschriften für Arbeiten an elektrischen Anlagen zu erklären.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t xml:space="preserve">1 Zu beziehen bei VDE Verlag GmbH, Berlin (www.vde-verlag.de) und archivmäßig gesichert niedergelegt bei der Deutschen Nationalbibliothek in Leipzig.</w:t>
      </w:r>
    </w:p>
    <w:p>
      <w:r>
        <w:rPr>
          <w:color w:val="555555"/>
          <w:sz w:val="17"/>
        </w:rPr>
        <w:t xml:space="preserve">Zitiervorschlag: § 15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