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AutoKflAusbV — Dauer der Berufsausbildung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