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AutoKflAusbV — Prüfungsbereich Kaufmännische Unterstützungsprozesse</w:t>
      </w:r>
    </w:p>
    <w:p>
      <w:r>
        <w:rPr>
          <w:color w:val="555555"/>
          <w:sz w:val="18"/>
        </w:rPr>
        <w:t xml:space="preserve">Automobilkaufleuteausbildungsverordnung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Kaufmännische Unterstützungsprozesse soll der Prüfling nachweisen, dass er in der Lage ist,</w:t>
      </w:r>
    </w:p>
    <w:p>
      <w:pPr>
        <w:ind w:left="420"/>
      </w:pPr>
      <w:r>
        <w:t xml:space="preserve">1. in den Geschäftsfeldern Instrumente des Rechnungswesens für die kaufmännische Planung, Steuerung und Kontrolle zu nutzen und Handlungsvorschläge abzuleiten,</w:t>
      </w:r>
    </w:p>
    <w:p>
      <w:pPr>
        <w:ind w:left="420"/>
      </w:pPr>
      <w:r>
        <w:t xml:space="preserve">2. Verkaufspreise zu kalkulieren sowie</w:t>
      </w:r>
    </w:p>
    <w:p>
      <w:pPr>
        <w:ind w:left="420"/>
      </w:pPr>
      <w:r>
        <w:t xml:space="preserve">3. den Personaleinsatz zu organisieren und an der Personalplanung unter Berücksichtigung betrieblicher Ziele und Grundsätze mitzuwirken.</w:t>
      </w:r>
    </w:p>
    <w:p>
      <w:r>
        <w:t xml:space="preserve">(2) Die Prüfungsaufgaben sollen praxisbezogen sein. Der Prüfling soll die Aufgaben schriftlich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13 AutoKflAusbV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https://recht.nulegal.eu/gesetze/AutoKflAusbV/13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